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40E6" w:rsidRPr="008C0364" w:rsidRDefault="007C3C3A" w:rsidP="008B0082">
      <w:pPr>
        <w:tabs>
          <w:tab w:val="left" w:pos="567"/>
        </w:tabs>
        <w:overflowPunct/>
        <w:autoSpaceDE/>
        <w:autoSpaceDN/>
        <w:snapToGrid w:val="0"/>
        <w:spacing w:after="0"/>
        <w:textAlignment w:val="auto"/>
        <w:rPr>
          <w:rFonts w:ascii="Arial" w:eastAsiaTheme="minorEastAsia" w:hAnsi="Arial" w:cs="Arial"/>
          <w:b/>
          <w:sz w:val="28"/>
          <w:szCs w:val="28"/>
          <w:lang w:eastAsia="zh-CN"/>
        </w:rPr>
      </w:pPr>
      <w:r w:rsidRPr="00A079D3">
        <w:rPr>
          <w:rFonts w:ascii="Arial" w:hAnsi="Arial" w:cs="Arial"/>
          <w:b/>
          <w:sz w:val="28"/>
          <w:szCs w:val="28"/>
        </w:rPr>
        <w:t xml:space="preserve">3GPP </w:t>
      </w:r>
      <w:r w:rsidR="001C18EB" w:rsidRPr="00A079D3">
        <w:rPr>
          <w:rFonts w:ascii="Arial" w:hAnsi="Arial" w:cs="Arial"/>
          <w:b/>
          <w:sz w:val="28"/>
          <w:szCs w:val="28"/>
        </w:rPr>
        <w:t xml:space="preserve">TSG </w:t>
      </w:r>
      <w:r w:rsidR="008A5A6D">
        <w:rPr>
          <w:rFonts w:ascii="Arial" w:hAnsi="Arial" w:cs="Arial"/>
          <w:b/>
          <w:sz w:val="28"/>
          <w:szCs w:val="28"/>
        </w:rPr>
        <w:t>RAN</w:t>
      </w:r>
      <w:r w:rsidR="00654A7F" w:rsidRPr="00A079D3">
        <w:rPr>
          <w:rFonts w:ascii="Arial" w:hAnsi="Arial" w:cs="Arial"/>
          <w:b/>
          <w:sz w:val="28"/>
          <w:szCs w:val="28"/>
        </w:rPr>
        <w:t xml:space="preserve"> Meeting #</w:t>
      </w:r>
      <w:r w:rsidR="008C0364">
        <w:rPr>
          <w:rFonts w:ascii="Arial" w:eastAsiaTheme="minorEastAsia" w:hAnsi="Arial" w:cs="Arial" w:hint="eastAsia"/>
          <w:b/>
          <w:sz w:val="28"/>
          <w:szCs w:val="28"/>
          <w:lang w:eastAsia="zh-CN"/>
        </w:rPr>
        <w:t>95</w:t>
      </w:r>
      <w:r w:rsidR="00C434C0" w:rsidRPr="00C434C0">
        <w:rPr>
          <w:rFonts w:ascii="Arial" w:hAnsi="Arial" w:cs="Arial" w:hint="eastAsia"/>
          <w:b/>
          <w:sz w:val="28"/>
          <w:szCs w:val="28"/>
        </w:rPr>
        <w:t>-e</w:t>
      </w:r>
      <w:r w:rsidR="00F35990" w:rsidRPr="00A079D3">
        <w:rPr>
          <w:rFonts w:ascii="Arial" w:hAnsi="Arial" w:cs="Arial"/>
          <w:b/>
          <w:sz w:val="28"/>
          <w:szCs w:val="28"/>
        </w:rPr>
        <w:tab/>
      </w:r>
      <w:r w:rsidR="005B2698" w:rsidRPr="00C434C0">
        <w:rPr>
          <w:rFonts w:ascii="Arial" w:hAnsi="Arial" w:cs="Arial"/>
          <w:b/>
          <w:sz w:val="28"/>
          <w:szCs w:val="28"/>
        </w:rPr>
        <w:tab/>
      </w:r>
      <w:r w:rsidR="00EF6918" w:rsidRPr="00C434C0">
        <w:rPr>
          <w:rFonts w:ascii="Arial" w:hAnsi="Arial" w:cs="Arial" w:hint="eastAsia"/>
          <w:b/>
          <w:sz w:val="28"/>
          <w:szCs w:val="28"/>
        </w:rPr>
        <w:tab/>
      </w:r>
      <w:r w:rsidR="00C434C0" w:rsidRPr="00C434C0">
        <w:rPr>
          <w:rFonts w:ascii="Arial" w:hAnsi="Arial" w:cs="Arial" w:hint="eastAsia"/>
          <w:b/>
          <w:sz w:val="28"/>
          <w:szCs w:val="28"/>
        </w:rPr>
        <w:t xml:space="preserve">                       </w:t>
      </w:r>
      <w:r w:rsidR="00A179A1">
        <w:rPr>
          <w:rFonts w:ascii="Arial" w:eastAsia="宋体" w:hAnsi="Arial" w:cs="Arial" w:hint="eastAsia"/>
          <w:b/>
          <w:sz w:val="28"/>
          <w:szCs w:val="28"/>
          <w:lang w:eastAsia="zh-CN"/>
        </w:rPr>
        <w:t xml:space="preserve">        </w:t>
      </w:r>
      <w:r w:rsidR="00C539C7" w:rsidRPr="00A079D3">
        <w:rPr>
          <w:rFonts w:ascii="Arial" w:hAnsi="Arial" w:cs="Arial"/>
          <w:b/>
          <w:sz w:val="28"/>
          <w:szCs w:val="28"/>
        </w:rPr>
        <w:t>RP</w:t>
      </w:r>
      <w:r w:rsidR="00C434C0" w:rsidRPr="00C434C0">
        <w:rPr>
          <w:rFonts w:ascii="Arial" w:hAnsi="Arial" w:cs="Arial" w:hint="eastAsia"/>
          <w:b/>
          <w:sz w:val="28"/>
          <w:szCs w:val="28"/>
        </w:rPr>
        <w:t>-2</w:t>
      </w:r>
      <w:r w:rsidR="009E3BB4">
        <w:rPr>
          <w:rFonts w:ascii="Arial" w:eastAsiaTheme="minorEastAsia" w:hAnsi="Arial" w:cs="Arial" w:hint="eastAsia"/>
          <w:b/>
          <w:sz w:val="28"/>
          <w:szCs w:val="28"/>
          <w:lang w:eastAsia="zh-CN"/>
        </w:rPr>
        <w:t>20822</w:t>
      </w:r>
    </w:p>
    <w:p w:rsidR="00913F4A" w:rsidRPr="00913F4A" w:rsidRDefault="00882701" w:rsidP="00F35990">
      <w:pPr>
        <w:tabs>
          <w:tab w:val="left" w:pos="567"/>
        </w:tabs>
        <w:rPr>
          <w:rFonts w:ascii="Arial" w:hAnsi="Arial" w:cs="Arial"/>
          <w:b/>
          <w:sz w:val="28"/>
          <w:szCs w:val="28"/>
        </w:rPr>
      </w:pPr>
      <w:r>
        <w:rPr>
          <w:rFonts w:ascii="Arial" w:eastAsia="宋体" w:hAnsi="Arial" w:cs="Arial" w:hint="eastAsia"/>
          <w:b/>
          <w:sz w:val="28"/>
          <w:szCs w:val="28"/>
          <w:lang w:eastAsia="zh-CN"/>
        </w:rPr>
        <w:t>Online</w:t>
      </w:r>
      <w:r w:rsidR="005B2EEA" w:rsidRPr="00C434C0">
        <w:rPr>
          <w:rFonts w:ascii="Arial" w:hAnsi="Arial" w:cs="Arial"/>
          <w:b/>
          <w:sz w:val="28"/>
          <w:szCs w:val="28"/>
        </w:rPr>
        <w:t xml:space="preserve">, </w:t>
      </w:r>
      <w:proofErr w:type="gramStart"/>
      <w:r w:rsidR="00702FD0">
        <w:rPr>
          <w:rFonts w:ascii="Arial" w:eastAsiaTheme="minorEastAsia" w:hAnsi="Arial" w:cs="Arial" w:hint="eastAsia"/>
          <w:b/>
          <w:sz w:val="28"/>
          <w:szCs w:val="28"/>
          <w:lang w:eastAsia="zh-CN"/>
        </w:rPr>
        <w:t xml:space="preserve">17 </w:t>
      </w:r>
      <w:r w:rsidR="00702FD0">
        <w:rPr>
          <w:rFonts w:ascii="Arial" w:hAnsi="Arial" w:cs="Arial"/>
          <w:b/>
          <w:sz w:val="28"/>
          <w:szCs w:val="28"/>
        </w:rPr>
        <w:t xml:space="preserve"> –</w:t>
      </w:r>
      <w:proofErr w:type="gramEnd"/>
      <w:r w:rsidR="00913F4A" w:rsidRPr="00913F4A">
        <w:rPr>
          <w:rFonts w:ascii="Arial" w:hAnsi="Arial" w:cs="Arial"/>
          <w:b/>
          <w:sz w:val="28"/>
          <w:szCs w:val="28"/>
        </w:rPr>
        <w:t xml:space="preserve"> </w:t>
      </w:r>
      <w:r w:rsidR="00702FD0">
        <w:rPr>
          <w:rFonts w:ascii="Arial" w:eastAsiaTheme="minorEastAsia" w:hAnsi="Arial" w:cs="Arial" w:hint="eastAsia"/>
          <w:b/>
          <w:sz w:val="28"/>
          <w:szCs w:val="28"/>
          <w:lang w:eastAsia="zh-CN"/>
        </w:rPr>
        <w:t>2</w:t>
      </w:r>
      <w:r w:rsidR="00C74A72">
        <w:rPr>
          <w:rFonts w:ascii="Arial" w:eastAsiaTheme="minorEastAsia" w:hAnsi="Arial" w:cs="Arial" w:hint="eastAsia"/>
          <w:b/>
          <w:sz w:val="28"/>
          <w:szCs w:val="28"/>
          <w:lang w:eastAsia="zh-CN"/>
        </w:rPr>
        <w:t>3</w:t>
      </w:r>
      <w:r w:rsidR="00702FD0">
        <w:rPr>
          <w:rFonts w:ascii="Arial" w:eastAsiaTheme="minorEastAsia" w:hAnsi="Arial" w:cs="Arial" w:hint="eastAsia"/>
          <w:b/>
          <w:sz w:val="28"/>
          <w:szCs w:val="28"/>
          <w:lang w:eastAsia="zh-CN"/>
        </w:rPr>
        <w:t xml:space="preserve"> March</w:t>
      </w:r>
      <w:r w:rsidR="00913F4A">
        <w:rPr>
          <w:rFonts w:ascii="Arial" w:eastAsia="宋体" w:hAnsi="Arial" w:cs="Arial" w:hint="eastAsia"/>
          <w:b/>
          <w:sz w:val="28"/>
          <w:szCs w:val="28"/>
          <w:lang w:eastAsia="zh-CN"/>
        </w:rPr>
        <w:t>, 202</w:t>
      </w:r>
      <w:r w:rsidR="00702FD0">
        <w:rPr>
          <w:rFonts w:ascii="Arial" w:eastAsia="宋体" w:hAnsi="Arial" w:cs="Arial" w:hint="eastAsia"/>
          <w:b/>
          <w:sz w:val="28"/>
          <w:szCs w:val="28"/>
          <w:lang w:eastAsia="zh-CN"/>
        </w:rPr>
        <w:t>2</w:t>
      </w:r>
      <w:r w:rsidR="00913F4A" w:rsidRPr="00913F4A">
        <w:rPr>
          <w:rFonts w:ascii="Arial" w:hAnsi="Arial" w:cs="Arial"/>
          <w:b/>
          <w:sz w:val="28"/>
          <w:szCs w:val="28"/>
        </w:rPr>
        <w:t xml:space="preserve"> </w:t>
      </w:r>
    </w:p>
    <w:p w:rsidR="00A67875" w:rsidRPr="006525F0" w:rsidRDefault="00CB40E6" w:rsidP="00F35990">
      <w:pPr>
        <w:tabs>
          <w:tab w:val="left" w:pos="567"/>
        </w:tabs>
        <w:rPr>
          <w:rFonts w:ascii="Arial" w:eastAsiaTheme="minorEastAsia" w:hAnsi="Arial"/>
          <w:b/>
          <w:lang w:val="en-US" w:eastAsia="zh-CN"/>
        </w:rPr>
      </w:pPr>
      <w:r w:rsidRPr="00A079D3">
        <w:rPr>
          <w:rFonts w:ascii="Arial" w:hAnsi="Arial"/>
          <w:b/>
          <w:lang w:val="en-US"/>
        </w:rPr>
        <w:t>Agenda Item:</w:t>
      </w:r>
      <w:r w:rsidRPr="00A079D3">
        <w:rPr>
          <w:rFonts w:ascii="Arial" w:hAnsi="Arial"/>
          <w:lang w:val="en-US"/>
        </w:rPr>
        <w:tab/>
      </w:r>
      <w:bookmarkStart w:id="0" w:name="Source"/>
      <w:bookmarkEnd w:id="0"/>
      <w:r w:rsidR="00F35990" w:rsidRPr="00A079D3">
        <w:rPr>
          <w:rFonts w:ascii="Arial" w:hAnsi="Arial"/>
          <w:b/>
          <w:lang w:val="en-US"/>
        </w:rPr>
        <w:tab/>
      </w:r>
      <w:r w:rsidR="0020036F">
        <w:rPr>
          <w:rFonts w:ascii="Arial" w:eastAsiaTheme="minorEastAsia" w:hAnsi="Arial" w:hint="eastAsia"/>
          <w:b/>
          <w:lang w:eastAsia="zh-CN"/>
        </w:rPr>
        <w:t>9</w:t>
      </w:r>
      <w:r w:rsidR="006525F0">
        <w:rPr>
          <w:rFonts w:ascii="Arial" w:eastAsiaTheme="minorEastAsia" w:hAnsi="Arial" w:hint="eastAsia"/>
          <w:b/>
          <w:lang w:eastAsia="zh-CN"/>
        </w:rPr>
        <w:t>.</w:t>
      </w:r>
      <w:r w:rsidR="0020036F">
        <w:rPr>
          <w:rFonts w:ascii="Arial" w:eastAsiaTheme="minorEastAsia" w:hAnsi="Arial" w:hint="eastAsia"/>
          <w:b/>
          <w:lang w:eastAsia="zh-CN"/>
        </w:rPr>
        <w:t>5</w:t>
      </w:r>
      <w:r w:rsidR="006525F0">
        <w:rPr>
          <w:rFonts w:ascii="Arial" w:eastAsiaTheme="minorEastAsia" w:hAnsi="Arial" w:hint="eastAsia"/>
          <w:b/>
          <w:lang w:eastAsia="zh-CN"/>
        </w:rPr>
        <w:t>.</w:t>
      </w:r>
      <w:r w:rsidR="0020036F">
        <w:rPr>
          <w:rFonts w:ascii="Arial" w:eastAsiaTheme="minorEastAsia" w:hAnsi="Arial" w:hint="eastAsia"/>
          <w:b/>
          <w:lang w:eastAsia="zh-CN"/>
        </w:rPr>
        <w:t>3.2</w:t>
      </w:r>
    </w:p>
    <w:p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316427" w:rsidRPr="00316427">
        <w:rPr>
          <w:rFonts w:ascii="Arial" w:hAnsi="Arial" w:hint="eastAsia"/>
          <w:b/>
        </w:rPr>
        <w:t>CMCC</w:t>
      </w:r>
    </w:p>
    <w:p w:rsidR="00BD7C2A" w:rsidRPr="00A079D3" w:rsidRDefault="00CB40E6" w:rsidP="003B56FB">
      <w:pPr>
        <w:tabs>
          <w:tab w:val="left" w:pos="567"/>
        </w:tabs>
        <w:ind w:left="2268" w:hanging="2268"/>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C55D28" w:rsidRPr="00C55D28">
        <w:rPr>
          <w:rFonts w:ascii="Arial" w:hAnsi="Arial"/>
          <w:b/>
        </w:rPr>
        <w:t>WI summary for WI Enhancement of data collection for SON (Self-Organising Networks)</w:t>
      </w:r>
      <w:r w:rsidR="00C16CF4">
        <w:rPr>
          <w:rFonts w:ascii="Arial" w:eastAsiaTheme="minorEastAsia" w:hAnsi="Arial" w:hint="eastAsia"/>
          <w:b/>
          <w:lang w:eastAsia="zh-CN"/>
        </w:rPr>
        <w:t>/</w:t>
      </w:r>
      <w:r w:rsidR="00C55D28" w:rsidRPr="00C55D28">
        <w:rPr>
          <w:rFonts w:ascii="Arial" w:hAnsi="Arial"/>
          <w:b/>
        </w:rPr>
        <w:t>MDT (Minimization of Drive Tests) in NR standalone and MR-DC (Multi-Radio Dual Connectivity)</w:t>
      </w:r>
    </w:p>
    <w:p w:rsidR="004B3C92" w:rsidRPr="00445BE2" w:rsidRDefault="004B3C92" w:rsidP="00367EEA">
      <w:pPr>
        <w:tabs>
          <w:tab w:val="left" w:pos="567"/>
        </w:tabs>
        <w:rPr>
          <w:rFonts w:ascii="Arial" w:eastAsia="宋体" w:hAnsi="Arial"/>
          <w:b/>
          <w:lang w:eastAsia="zh-CN"/>
        </w:rPr>
      </w:pPr>
      <w:r w:rsidRPr="004B3C92">
        <w:rPr>
          <w:rFonts w:ascii="Arial" w:hAnsi="Arial"/>
          <w:b/>
        </w:rPr>
        <w:t>WI code</w:t>
      </w:r>
      <w:r w:rsidR="00D62905">
        <w:rPr>
          <w:rFonts w:ascii="Arial" w:hAnsi="Arial"/>
          <w:b/>
        </w:rPr>
        <w:t>(s)</w:t>
      </w:r>
      <w:r w:rsidRPr="004B3C92">
        <w:rPr>
          <w:rFonts w:ascii="Arial" w:hAnsi="Arial"/>
          <w:b/>
        </w:rPr>
        <w:t>:</w:t>
      </w:r>
      <w:r>
        <w:rPr>
          <w:rFonts w:ascii="Arial" w:hAnsi="Arial"/>
          <w:b/>
          <w:color w:val="0070C0"/>
        </w:rPr>
        <w:tab/>
      </w:r>
      <w:r>
        <w:rPr>
          <w:rFonts w:ascii="Arial" w:hAnsi="Arial"/>
          <w:b/>
          <w:color w:val="0070C0"/>
        </w:rPr>
        <w:tab/>
      </w:r>
      <w:r>
        <w:rPr>
          <w:rFonts w:ascii="Arial" w:hAnsi="Arial"/>
          <w:b/>
          <w:color w:val="0070C0"/>
        </w:rPr>
        <w:tab/>
      </w:r>
      <w:proofErr w:type="spellStart"/>
      <w:r w:rsidR="004409EC" w:rsidRPr="004409EC">
        <w:rPr>
          <w:rFonts w:ascii="Arial" w:hAnsi="Arial"/>
          <w:b/>
        </w:rPr>
        <w:t>NR_ENDC_SON_MDT_enh</w:t>
      </w:r>
      <w:proofErr w:type="spellEnd"/>
      <w:r w:rsidR="004409EC" w:rsidRPr="004409EC">
        <w:rPr>
          <w:rFonts w:ascii="Arial" w:hAnsi="Arial"/>
          <w:b/>
        </w:rPr>
        <w:t>-Core</w:t>
      </w:r>
    </w:p>
    <w:p w:rsidR="00D62905" w:rsidRPr="00CB1411" w:rsidRDefault="006B063A" w:rsidP="00D62905">
      <w:pPr>
        <w:tabs>
          <w:tab w:val="left" w:pos="567"/>
        </w:tabs>
        <w:rPr>
          <w:rFonts w:ascii="Arial" w:eastAsia="宋体" w:hAnsi="Arial"/>
          <w:b/>
          <w:lang w:eastAsia="zh-CN"/>
        </w:rPr>
      </w:pPr>
      <w:r>
        <w:rPr>
          <w:rFonts w:ascii="Arial" w:eastAsia="宋体" w:hAnsi="Arial" w:hint="eastAsia"/>
          <w:b/>
          <w:lang w:eastAsia="zh-CN"/>
        </w:rPr>
        <w:t>L</w:t>
      </w:r>
      <w:r w:rsidR="00D62905" w:rsidRPr="004B3C92">
        <w:rPr>
          <w:rFonts w:ascii="Arial" w:hAnsi="Arial"/>
          <w:b/>
        </w:rPr>
        <w:t>eading WG:</w:t>
      </w:r>
      <w:r w:rsidR="00D62905">
        <w:rPr>
          <w:rFonts w:ascii="Arial" w:hAnsi="Arial"/>
          <w:b/>
          <w:color w:val="0070C0"/>
        </w:rPr>
        <w:tab/>
      </w:r>
      <w:r w:rsidR="00D62905">
        <w:rPr>
          <w:rFonts w:ascii="Arial" w:hAnsi="Arial"/>
          <w:b/>
          <w:color w:val="0070C0"/>
        </w:rPr>
        <w:tab/>
      </w:r>
      <w:r w:rsidR="00CB1411" w:rsidRPr="00CB1411">
        <w:rPr>
          <w:rFonts w:ascii="Arial" w:hAnsi="Arial" w:hint="eastAsia"/>
          <w:b/>
        </w:rPr>
        <w:t>RAN3</w:t>
      </w:r>
    </w:p>
    <w:p w:rsidR="00CB40E6" w:rsidRPr="00D91A7B" w:rsidRDefault="004B3C92" w:rsidP="00F35990">
      <w:pPr>
        <w:tabs>
          <w:tab w:val="left" w:pos="567"/>
        </w:tabs>
        <w:rPr>
          <w:rFonts w:ascii="Arial" w:eastAsiaTheme="minorEastAsia" w:hAnsi="Arial"/>
          <w:b/>
          <w:color w:val="0070C0"/>
          <w:lang w:eastAsia="zh-CN"/>
        </w:rPr>
      </w:pPr>
      <w:r>
        <w:rPr>
          <w:rFonts w:ascii="Arial" w:hAnsi="Arial"/>
          <w:b/>
        </w:rPr>
        <w:t>Release:</w:t>
      </w:r>
      <w:r>
        <w:rPr>
          <w:rFonts w:ascii="Arial" w:hAnsi="Arial"/>
          <w:b/>
        </w:rPr>
        <w:tab/>
      </w:r>
      <w:r>
        <w:rPr>
          <w:rFonts w:ascii="Arial" w:hAnsi="Arial"/>
          <w:b/>
        </w:rPr>
        <w:tab/>
      </w:r>
      <w:r>
        <w:rPr>
          <w:rFonts w:ascii="Arial" w:hAnsi="Arial"/>
          <w:b/>
        </w:rPr>
        <w:tab/>
        <w:t>Rel-</w:t>
      </w:r>
      <w:r w:rsidR="00CB1411" w:rsidRPr="00CB1411">
        <w:rPr>
          <w:rFonts w:ascii="Arial" w:hAnsi="Arial" w:hint="eastAsia"/>
          <w:b/>
        </w:rPr>
        <w:t>1</w:t>
      </w:r>
      <w:r w:rsidR="00D91A7B">
        <w:rPr>
          <w:rFonts w:ascii="Arial" w:eastAsiaTheme="minorEastAsia" w:hAnsi="Arial" w:hint="eastAsia"/>
          <w:b/>
          <w:lang w:eastAsia="zh-CN"/>
        </w:rPr>
        <w:t>7</w:t>
      </w:r>
    </w:p>
    <w:p w:rsidR="00CB40E6" w:rsidRPr="00A079D3" w:rsidRDefault="00CB40E6" w:rsidP="00F35990">
      <w:pPr>
        <w:pBdr>
          <w:bottom w:val="single" w:sz="12" w:space="1" w:color="auto"/>
        </w:pBdr>
        <w:tabs>
          <w:tab w:val="left" w:pos="567"/>
        </w:tabs>
      </w:pPr>
    </w:p>
    <w:p w:rsidR="00CB40E6" w:rsidRDefault="004F7FE5" w:rsidP="001405E2">
      <w:pPr>
        <w:pStyle w:val="3"/>
      </w:pPr>
      <w:r w:rsidRPr="00A079D3">
        <w:t>1</w:t>
      </w:r>
      <w:r w:rsidRPr="00A079D3">
        <w:tab/>
      </w:r>
      <w:r w:rsidR="004B3C92">
        <w:t>Introduction</w:t>
      </w:r>
    </w:p>
    <w:p w:rsidR="00330A38" w:rsidRDefault="007151E1" w:rsidP="00A65273">
      <w:pPr>
        <w:spacing w:after="0"/>
        <w:rPr>
          <w:rFonts w:eastAsia="宋体"/>
          <w:lang w:eastAsia="zh-CN"/>
        </w:rPr>
      </w:pPr>
      <w:r>
        <w:rPr>
          <w:rFonts w:eastAsia="宋体" w:hint="eastAsia"/>
          <w:lang w:eastAsia="zh-CN"/>
        </w:rPr>
        <w:t xml:space="preserve">This work item introduces </w:t>
      </w:r>
      <w:r w:rsidR="00C1791D">
        <w:rPr>
          <w:rFonts w:eastAsia="宋体" w:hint="eastAsia"/>
          <w:lang w:eastAsia="zh-CN"/>
        </w:rPr>
        <w:t xml:space="preserve">enhancement of </w:t>
      </w:r>
      <w:r>
        <w:rPr>
          <w:rFonts w:eastAsia="宋体" w:hint="eastAsia"/>
          <w:lang w:eastAsia="zh-CN"/>
        </w:rPr>
        <w:t>SON and MDT</w:t>
      </w:r>
      <w:r w:rsidR="00637249">
        <w:rPr>
          <w:rFonts w:eastAsia="宋体" w:hint="eastAsia"/>
          <w:lang w:eastAsia="zh-CN"/>
        </w:rPr>
        <w:t xml:space="preserve"> features</w:t>
      </w:r>
      <w:r>
        <w:rPr>
          <w:rFonts w:eastAsia="宋体" w:hint="eastAsia"/>
          <w:lang w:eastAsia="zh-CN"/>
        </w:rPr>
        <w:t xml:space="preserve"> </w:t>
      </w:r>
      <w:r w:rsidR="007B25F3">
        <w:rPr>
          <w:rFonts w:eastAsia="宋体" w:hint="eastAsia"/>
          <w:lang w:eastAsia="zh-CN"/>
        </w:rPr>
        <w:t>support</w:t>
      </w:r>
      <w:r>
        <w:rPr>
          <w:rFonts w:eastAsia="宋体" w:hint="eastAsia"/>
          <w:lang w:eastAsia="zh-CN"/>
        </w:rPr>
        <w:t xml:space="preserve"> in NR</w:t>
      </w:r>
      <w:r w:rsidR="00905B07">
        <w:rPr>
          <w:rFonts w:eastAsia="宋体" w:hint="eastAsia"/>
          <w:lang w:eastAsia="zh-CN"/>
        </w:rPr>
        <w:t xml:space="preserve"> standalone and MR-DC</w:t>
      </w:r>
      <w:r>
        <w:rPr>
          <w:rFonts w:eastAsia="宋体" w:hint="eastAsia"/>
          <w:lang w:eastAsia="zh-CN"/>
        </w:rPr>
        <w:t xml:space="preserve">, including </w:t>
      </w:r>
    </w:p>
    <w:p w:rsidR="001E10F6" w:rsidRPr="00ED4866" w:rsidRDefault="00330A38" w:rsidP="001E10F6">
      <w:pPr>
        <w:spacing w:after="0"/>
        <w:rPr>
          <w:rFonts w:eastAsiaTheme="minorEastAsia"/>
          <w:lang w:eastAsia="zh-CN"/>
        </w:rPr>
      </w:pPr>
      <w:r>
        <w:rPr>
          <w:rFonts w:hint="eastAsia"/>
          <w:bCs/>
          <w:lang w:val="en-US" w:eastAsia="zh-CN"/>
        </w:rPr>
        <w:t>CCO, inter-system inter-RAT energy saving</w:t>
      </w:r>
      <w:r>
        <w:rPr>
          <w:bCs/>
          <w:lang w:val="en-US" w:eastAsia="zh-CN"/>
        </w:rPr>
        <w:t xml:space="preserve">, </w:t>
      </w:r>
      <w:r>
        <w:rPr>
          <w:rFonts w:hint="eastAsia"/>
          <w:bCs/>
          <w:lang w:val="en-US" w:eastAsia="zh-CN"/>
        </w:rPr>
        <w:t xml:space="preserve">inter-system load balancing, </w:t>
      </w:r>
      <w:r>
        <w:rPr>
          <w:bCs/>
          <w:lang w:val="en-US" w:eastAsia="zh-CN"/>
        </w:rPr>
        <w:t xml:space="preserve">2-step RACH optimization, </w:t>
      </w:r>
      <w:r>
        <w:rPr>
          <w:rFonts w:hint="eastAsia"/>
          <w:bCs/>
          <w:lang w:val="en-US" w:eastAsia="zh-CN"/>
        </w:rPr>
        <w:t>mobility enhancement optimization, PCI selection, energy efficiency</w:t>
      </w:r>
      <w:r>
        <w:rPr>
          <w:bCs/>
          <w:lang w:val="en-US" w:eastAsia="zh-CN"/>
        </w:rPr>
        <w:t xml:space="preserve"> (OAM requirements), Successful Handovers Reports, UE history information in EN-DC</w:t>
      </w:r>
      <w:r>
        <w:rPr>
          <w:rFonts w:hint="eastAsia"/>
          <w:bCs/>
          <w:lang w:val="en-US" w:eastAsia="zh-CN"/>
        </w:rPr>
        <w:t>, load balancing enhancement, MRO for SN change failure</w:t>
      </w:r>
      <w:r>
        <w:rPr>
          <w:bCs/>
          <w:lang w:val="en-US" w:eastAsia="zh-CN"/>
        </w:rPr>
        <w:t xml:space="preserve">, </w:t>
      </w:r>
      <w:r w:rsidRPr="00536DE2">
        <w:rPr>
          <w:bCs/>
          <w:lang w:val="en-US" w:eastAsia="zh-CN"/>
        </w:rPr>
        <w:t xml:space="preserve">RACH </w:t>
      </w:r>
      <w:proofErr w:type="spellStart"/>
      <w:r w:rsidRPr="00536DE2">
        <w:rPr>
          <w:bCs/>
          <w:lang w:val="en-US" w:eastAsia="zh-CN"/>
        </w:rPr>
        <w:t>Optimisation</w:t>
      </w:r>
      <w:proofErr w:type="spellEnd"/>
      <w:r w:rsidRPr="00536DE2">
        <w:rPr>
          <w:bCs/>
          <w:lang w:val="en-US" w:eastAsia="zh-CN"/>
        </w:rPr>
        <w:t xml:space="preserve"> enhancements</w:t>
      </w:r>
      <w:r>
        <w:rPr>
          <w:rFonts w:eastAsiaTheme="minorEastAsia" w:hint="eastAsia"/>
          <w:bCs/>
          <w:lang w:val="en-US" w:eastAsia="zh-CN"/>
        </w:rPr>
        <w:t>, MDT enhancement and L2 measurements.</w:t>
      </w:r>
    </w:p>
    <w:p w:rsidR="00A31492" w:rsidRDefault="00A31492" w:rsidP="00A31492">
      <w:pPr>
        <w:pStyle w:val="3"/>
      </w:pPr>
      <w:r>
        <w:t>2</w:t>
      </w:r>
      <w:r w:rsidRPr="00A079D3">
        <w:tab/>
      </w:r>
      <w:r w:rsidR="004B3C92">
        <w:t>Description</w:t>
      </w:r>
    </w:p>
    <w:p w:rsidR="00B86168" w:rsidRDefault="00B86168" w:rsidP="00A65273">
      <w:pPr>
        <w:spacing w:after="0"/>
        <w:rPr>
          <w:rFonts w:eastAsia="宋体"/>
          <w:color w:val="FF0000"/>
          <w:lang w:eastAsia="zh-CN"/>
        </w:rPr>
      </w:pPr>
      <w:r w:rsidRPr="00B86168">
        <w:rPr>
          <w:rFonts w:eastAsia="宋体" w:hint="eastAsia"/>
          <w:lang w:eastAsia="zh-CN"/>
        </w:rPr>
        <w:t>The key functionalities of this WI are described as below,</w:t>
      </w:r>
    </w:p>
    <w:p w:rsidR="0062542A" w:rsidRPr="00C135D7" w:rsidRDefault="0062542A" w:rsidP="00C55D28">
      <w:pPr>
        <w:spacing w:beforeLines="50" w:afterLines="50"/>
        <w:rPr>
          <w:rFonts w:eastAsia="宋体"/>
          <w:b/>
          <w:u w:val="single"/>
          <w:lang w:eastAsia="zh-CN"/>
        </w:rPr>
      </w:pPr>
      <w:r>
        <w:rPr>
          <w:rFonts w:eastAsia="宋体" w:hint="eastAsia"/>
          <w:b/>
          <w:u w:val="single"/>
          <w:lang w:eastAsia="zh-CN"/>
        </w:rPr>
        <w:t>CC</w:t>
      </w:r>
      <w:r w:rsidRPr="00C135D7">
        <w:rPr>
          <w:rFonts w:eastAsia="宋体" w:hint="eastAsia"/>
          <w:b/>
          <w:u w:val="single"/>
          <w:lang w:eastAsia="zh-CN"/>
        </w:rPr>
        <w:t>O</w:t>
      </w:r>
    </w:p>
    <w:p w:rsidR="003B003C" w:rsidRPr="00ED6A98" w:rsidRDefault="00ED6A98" w:rsidP="00ED6A98">
      <w:pPr>
        <w:rPr>
          <w:rFonts w:eastAsiaTheme="minorEastAsia"/>
          <w:lang w:val="en-US" w:eastAsia="zh-CN"/>
        </w:rPr>
      </w:pPr>
      <w:bookmarkStart w:id="1" w:name="_Toc20403048"/>
      <w:bookmarkStart w:id="2" w:name="_Toc46502101"/>
      <w:bookmarkStart w:id="3" w:name="_Toc51971449"/>
      <w:bookmarkStart w:id="4" w:name="_Toc29372554"/>
      <w:bookmarkStart w:id="5" w:name="_Toc52551432"/>
      <w:r>
        <w:rPr>
          <w:lang w:val="en-US" w:eastAsia="zh-CN"/>
        </w:rPr>
        <w:t xml:space="preserve">NR Coverage </w:t>
      </w:r>
      <w:r>
        <w:rPr>
          <w:rFonts w:hint="eastAsia"/>
          <w:lang w:val="en-US" w:eastAsia="zh-CN"/>
        </w:rPr>
        <w:t xml:space="preserve">and </w:t>
      </w:r>
      <w:r>
        <w:rPr>
          <w:lang w:val="en-US" w:eastAsia="zh-CN"/>
        </w:rPr>
        <w:t xml:space="preserve">Capacity Optimization (CCO) function is to detect and mitigate coverage and cell edge interference issues. </w:t>
      </w:r>
      <w:r>
        <w:rPr>
          <w:lang w:val="en-US"/>
        </w:rPr>
        <w:t xml:space="preserve"> </w:t>
      </w:r>
      <w:bookmarkEnd w:id="1"/>
      <w:bookmarkEnd w:id="2"/>
      <w:bookmarkEnd w:id="3"/>
      <w:bookmarkEnd w:id="4"/>
      <w:bookmarkEnd w:id="5"/>
      <w:r>
        <w:rPr>
          <w:lang w:eastAsia="zh-CN"/>
        </w:rPr>
        <w:t xml:space="preserve">Each NG-RAN node may be configured with </w:t>
      </w:r>
      <w:r>
        <w:rPr>
          <w:i/>
          <w:lang w:eastAsia="zh-CN"/>
        </w:rPr>
        <w:t>alternative coverage configurations</w:t>
      </w:r>
      <w:r>
        <w:rPr>
          <w:lang w:eastAsia="zh-CN"/>
        </w:rPr>
        <w:t xml:space="preserve"> by OAM. The alternative coverage configurations contain relevant radio parameters and may also include a range for how each parameter is allowed to be adjusted. An NG-RAN node may autonomously adjust within and switch between coverage configurations. When a change is executed, a NG-RAN node may notify its neighbour NG-RAN nodes using the NG-RAN NODE CONFIGURATION UPDATE message with the list of cells and SSBs with modified coverage included. The list contains the CGI of each modified cell </w:t>
      </w:r>
      <w:r>
        <w:rPr>
          <w:rFonts w:hint="eastAsia"/>
          <w:lang w:val="en-US" w:eastAsia="zh-CN"/>
        </w:rPr>
        <w:t>with</w:t>
      </w:r>
      <w:r>
        <w:rPr>
          <w:lang w:eastAsia="zh-CN"/>
        </w:rPr>
        <w:t xml:space="preserve"> its coverage state indicator and optionally the SSB index of each modified SSB </w:t>
      </w:r>
      <w:r>
        <w:rPr>
          <w:rFonts w:hint="eastAsia"/>
          <w:lang w:val="en-US" w:eastAsia="zh-CN"/>
        </w:rPr>
        <w:t>with</w:t>
      </w:r>
      <w:r>
        <w:rPr>
          <w:lang w:eastAsia="zh-CN"/>
        </w:rPr>
        <w:t xml:space="preserve"> its coverage state indicator. </w:t>
      </w:r>
    </w:p>
    <w:p w:rsidR="00825C36" w:rsidRDefault="00825C36" w:rsidP="00C55D28">
      <w:pPr>
        <w:spacing w:beforeLines="50" w:afterLines="50"/>
        <w:rPr>
          <w:rFonts w:eastAsia="宋体"/>
          <w:b/>
          <w:u w:val="single"/>
          <w:lang w:eastAsia="zh-CN"/>
        </w:rPr>
      </w:pPr>
      <w:r>
        <w:rPr>
          <w:rFonts w:eastAsia="宋体" w:hint="eastAsia"/>
          <w:b/>
          <w:u w:val="single"/>
          <w:lang w:eastAsia="zh-CN"/>
        </w:rPr>
        <w:t>I</w:t>
      </w:r>
      <w:r w:rsidRPr="00825C36">
        <w:rPr>
          <w:rFonts w:eastAsia="宋体" w:hint="eastAsia"/>
          <w:b/>
          <w:u w:val="single"/>
          <w:lang w:eastAsia="zh-CN"/>
        </w:rPr>
        <w:t>nter-system inter-RAT energy saving</w:t>
      </w:r>
    </w:p>
    <w:p w:rsidR="00214099" w:rsidRPr="00416765" w:rsidRDefault="00214099" w:rsidP="00214099">
      <w:pPr>
        <w:jc w:val="both"/>
        <w:rPr>
          <w:lang w:eastAsia="zh-CN"/>
        </w:rPr>
      </w:pPr>
      <w:bookmarkStart w:id="6" w:name="_Hlk46846606"/>
      <w:r w:rsidRPr="00A65A0F">
        <w:rPr>
          <w:lang w:eastAsia="zh-CN"/>
        </w:rPr>
        <w:t>The solution builds upon the possibility for the NG-RAN node owning a capacity booster cell to autonomously decide to switch-off such cell to dormant state</w:t>
      </w:r>
      <w:r w:rsidRPr="00416765">
        <w:rPr>
          <w:rFonts w:hint="eastAsia"/>
          <w:lang w:eastAsia="zh-CN"/>
        </w:rPr>
        <w:t xml:space="preserve">. </w:t>
      </w:r>
      <w:r w:rsidRPr="00416765">
        <w:rPr>
          <w:lang w:eastAsia="ja-JP"/>
        </w:rPr>
        <w:t>The decision is typically based on cell load information, consistently with configured information. The switch-off decision may also be taken by O&amp;M.</w:t>
      </w:r>
      <w:r w:rsidRPr="00416765">
        <w:rPr>
          <w:lang w:eastAsia="zh-CN"/>
        </w:rPr>
        <w:t xml:space="preserve"> The </w:t>
      </w:r>
      <w:r w:rsidRPr="00416765">
        <w:rPr>
          <w:rFonts w:hint="eastAsia"/>
          <w:lang w:eastAsia="zh-CN"/>
        </w:rPr>
        <w:t>NG-RAN node</w:t>
      </w:r>
      <w:r w:rsidRPr="00416765">
        <w:rPr>
          <w:lang w:eastAsia="zh-CN"/>
        </w:rPr>
        <w:t xml:space="preserve"> indicates the switch-off </w:t>
      </w:r>
      <w:r w:rsidRPr="00416765">
        <w:rPr>
          <w:lang w:eastAsia="zh-CN"/>
        </w:rPr>
        <w:lastRenderedPageBreak/>
        <w:t>action 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r>
        <w:rPr>
          <w:lang w:eastAsia="zh-CN"/>
        </w:rPr>
        <w:t xml:space="preserve"> </w:t>
      </w:r>
      <w:r>
        <w:rPr>
          <w:rFonts w:hint="eastAsia"/>
          <w:lang w:eastAsia="zh-CN"/>
        </w:rPr>
        <w:t xml:space="preserve">The </w:t>
      </w:r>
      <w:r>
        <w:rPr>
          <w:lang w:eastAsia="zh-CN"/>
        </w:rPr>
        <w:t>NG-RAN node could</w:t>
      </w:r>
      <w:r>
        <w:rPr>
          <w:rFonts w:hint="eastAsia"/>
          <w:lang w:eastAsia="zh-CN"/>
        </w:rPr>
        <w:t xml:space="preserve"> also </w:t>
      </w:r>
      <w:r>
        <w:rPr>
          <w:lang w:eastAsia="zh-CN"/>
        </w:rPr>
        <w:t>indicate</w:t>
      </w:r>
      <w:r>
        <w:rPr>
          <w:rFonts w:hint="eastAsia"/>
          <w:lang w:eastAsia="zh-CN"/>
        </w:rPr>
        <w:t>s the</w:t>
      </w:r>
      <w:r>
        <w:rPr>
          <w:lang w:eastAsia="zh-CN"/>
        </w:rPr>
        <w:t xml:space="preserve"> switch-on action </w:t>
      </w:r>
      <w:r w:rsidRPr="00416765">
        <w:rPr>
          <w:lang w:eastAsia="zh-CN"/>
        </w:rPr>
        <w:t>to</w:t>
      </w:r>
      <w:r w:rsidRPr="00416765">
        <w:rPr>
          <w:rFonts w:hint="eastAsia"/>
          <w:lang w:eastAsia="zh-CN"/>
        </w:rPr>
        <w:t xml:space="preserve"> the</w:t>
      </w:r>
      <w:r w:rsidRPr="00416765">
        <w:rPr>
          <w:lang w:eastAsia="zh-CN"/>
        </w:rPr>
        <w:t xml:space="preserve"> </w:t>
      </w:r>
      <w:proofErr w:type="spellStart"/>
      <w:r w:rsidRPr="00416765">
        <w:rPr>
          <w:rFonts w:hint="eastAsia"/>
          <w:lang w:eastAsia="zh-CN"/>
        </w:rPr>
        <w:t>eNB</w:t>
      </w:r>
      <w:proofErr w:type="spellEnd"/>
      <w:r w:rsidRPr="00416765">
        <w:rPr>
          <w:lang w:eastAsia="zh-CN"/>
        </w:rPr>
        <w:t xml:space="preserve"> over </w:t>
      </w:r>
      <w:r w:rsidRPr="00416765">
        <w:rPr>
          <w:rFonts w:hint="eastAsia"/>
          <w:lang w:eastAsia="zh-CN"/>
        </w:rPr>
        <w:t>NG interface and S1 interface</w:t>
      </w:r>
      <w:r w:rsidRPr="00416765">
        <w:rPr>
          <w:lang w:eastAsia="zh-CN"/>
        </w:rPr>
        <w:t>.</w:t>
      </w:r>
    </w:p>
    <w:p w:rsidR="00214099" w:rsidRPr="00894A22" w:rsidRDefault="00214099" w:rsidP="00214099">
      <w:pPr>
        <w:jc w:val="both"/>
        <w:rPr>
          <w:lang w:eastAsia="zh-CN"/>
        </w:rPr>
      </w:pPr>
      <w:r w:rsidRPr="00416765">
        <w:rPr>
          <w:rFonts w:hint="eastAsia"/>
          <w:lang w:eastAsia="zh-CN"/>
        </w:rPr>
        <w:t xml:space="preserve">The </w:t>
      </w:r>
      <w:proofErr w:type="spellStart"/>
      <w:r w:rsidRPr="00416765">
        <w:rPr>
          <w:lang w:eastAsia="zh-CN"/>
        </w:rPr>
        <w:t>eNB</w:t>
      </w:r>
      <w:proofErr w:type="spellEnd"/>
      <w:r w:rsidRPr="00416765">
        <w:rPr>
          <w:rFonts w:hint="eastAsia"/>
          <w:lang w:eastAsia="zh-CN"/>
        </w:rPr>
        <w:t xml:space="preserve"> providing basic </w:t>
      </w:r>
      <w:r w:rsidRPr="00416765">
        <w:rPr>
          <w:lang w:eastAsia="zh-CN"/>
        </w:rPr>
        <w:t>coverage may request a</w:t>
      </w:r>
      <w:r w:rsidRPr="00416765">
        <w:rPr>
          <w:rFonts w:hint="eastAsia"/>
          <w:lang w:eastAsia="zh-CN"/>
        </w:rPr>
        <w:t xml:space="preserve"> </w:t>
      </w:r>
      <w:r>
        <w:rPr>
          <w:lang w:eastAsia="zh-CN"/>
        </w:rPr>
        <w:t xml:space="preserve">NG-RAN node’s </w:t>
      </w:r>
      <w:r w:rsidRPr="00416765">
        <w:rPr>
          <w:lang w:eastAsia="zh-CN"/>
        </w:rPr>
        <w:t>cell re-activation</w:t>
      </w:r>
      <w:r w:rsidRPr="00416765">
        <w:rPr>
          <w:rFonts w:hint="eastAsia"/>
          <w:lang w:eastAsia="zh-CN"/>
        </w:rPr>
        <w:t xml:space="preserve"> based on its own cell load information or neighbour cell load information, the switch-on decision may also be taken by O&amp;M.</w:t>
      </w:r>
      <w:r w:rsidRPr="00416765">
        <w:rPr>
          <w:lang w:eastAsia="zh-CN"/>
        </w:rPr>
        <w:t xml:space="preserve"> </w:t>
      </w:r>
      <w:r w:rsidRPr="00416765">
        <w:rPr>
          <w:rFonts w:hint="eastAsia"/>
          <w:lang w:eastAsia="zh-CN"/>
        </w:rPr>
        <w:t>T</w:t>
      </w:r>
      <w:r w:rsidRPr="00416765">
        <w:rPr>
          <w:lang w:eastAsia="zh-CN"/>
        </w:rPr>
        <w:t xml:space="preserve">he </w:t>
      </w:r>
      <w:proofErr w:type="spellStart"/>
      <w:r w:rsidRPr="00416765">
        <w:rPr>
          <w:lang w:eastAsia="zh-CN"/>
        </w:rPr>
        <w:t>eNB</w:t>
      </w:r>
      <w:proofErr w:type="spellEnd"/>
      <w:r w:rsidRPr="00416765">
        <w:rPr>
          <w:lang w:eastAsia="zh-CN"/>
        </w:rPr>
        <w:t xml:space="preserve"> request</w:t>
      </w:r>
      <w:r w:rsidRPr="00416765">
        <w:rPr>
          <w:rFonts w:hint="eastAsia"/>
          <w:lang w:eastAsia="zh-CN"/>
        </w:rPr>
        <w:t>s</w:t>
      </w:r>
      <w:r w:rsidRPr="00416765">
        <w:rPr>
          <w:lang w:eastAsia="zh-CN"/>
        </w:rPr>
        <w:t xml:space="preserve"> a</w:t>
      </w:r>
      <w:r w:rsidRPr="00416765">
        <w:rPr>
          <w:rFonts w:hint="eastAsia"/>
          <w:lang w:eastAsia="zh-CN"/>
        </w:rPr>
        <w:t xml:space="preserve"> </w:t>
      </w:r>
      <w:r>
        <w:rPr>
          <w:lang w:eastAsia="zh-CN"/>
        </w:rPr>
        <w:t xml:space="preserve">NG-RAN node’s </w:t>
      </w:r>
      <w:r w:rsidRPr="00416765">
        <w:rPr>
          <w:lang w:eastAsia="zh-CN"/>
        </w:rPr>
        <w:t xml:space="preserve">cell re-activation </w:t>
      </w:r>
      <w:r>
        <w:rPr>
          <w:rFonts w:hint="eastAsia"/>
          <w:lang w:eastAsia="zh-CN"/>
        </w:rPr>
        <w:t>and receive</w:t>
      </w:r>
      <w:r>
        <w:rPr>
          <w:lang w:eastAsia="zh-CN"/>
        </w:rPr>
        <w:t>s</w:t>
      </w:r>
      <w:r>
        <w:rPr>
          <w:rFonts w:hint="eastAsia"/>
          <w:lang w:eastAsia="zh-CN"/>
        </w:rPr>
        <w:t xml:space="preserve"> the </w:t>
      </w:r>
      <w:r>
        <w:rPr>
          <w:lang w:eastAsia="zh-CN"/>
        </w:rPr>
        <w:t xml:space="preserve">NG-RAN node’s </w:t>
      </w:r>
      <w:r>
        <w:rPr>
          <w:rFonts w:hint="eastAsia"/>
          <w:lang w:eastAsia="zh-CN"/>
        </w:rPr>
        <w:t xml:space="preserve">cell re-activation reply from the NG-RAN node </w:t>
      </w:r>
      <w:r w:rsidRPr="00416765">
        <w:rPr>
          <w:lang w:eastAsia="zh-CN"/>
        </w:rPr>
        <w:t xml:space="preserve">over the </w:t>
      </w:r>
      <w:r w:rsidRPr="00416765">
        <w:rPr>
          <w:rFonts w:hint="eastAsia"/>
          <w:lang w:eastAsia="zh-CN"/>
        </w:rPr>
        <w:t xml:space="preserve">S1 interface and </w:t>
      </w:r>
      <w:r w:rsidRPr="00416765">
        <w:rPr>
          <w:lang w:eastAsia="zh-CN"/>
        </w:rPr>
        <w:t>NG interface.</w:t>
      </w:r>
      <w:bookmarkEnd w:id="6"/>
      <w:r>
        <w:rPr>
          <w:rFonts w:hint="eastAsia"/>
          <w:lang w:eastAsia="zh-CN"/>
        </w:rPr>
        <w:t xml:space="preserve"> </w:t>
      </w:r>
      <w:r>
        <w:rPr>
          <w:lang w:eastAsia="zh-CN"/>
        </w:rPr>
        <w:t xml:space="preserve">Upon reception of the re-activation request, the NG-RAN node’s cell should remain switched on at least until expiration of the minimum activation time. </w:t>
      </w:r>
      <w:r w:rsidRPr="00D66647">
        <w:rPr>
          <w:lang w:eastAsia="zh-CN"/>
        </w:rPr>
        <w:t>The minimum activation time</w:t>
      </w:r>
      <w:r>
        <w:rPr>
          <w:lang w:eastAsia="zh-CN"/>
        </w:rPr>
        <w:t xml:space="preserve"> </w:t>
      </w:r>
      <w:r>
        <w:rPr>
          <w:rFonts w:hint="eastAsia"/>
          <w:lang w:eastAsia="zh-CN"/>
        </w:rPr>
        <w:t>may</w:t>
      </w:r>
      <w:r>
        <w:rPr>
          <w:lang w:eastAsia="zh-CN"/>
        </w:rPr>
        <w:t xml:space="preserve"> be configured by O&amp;M or be left to the NG-RAN node’s implementation.</w:t>
      </w:r>
    </w:p>
    <w:p w:rsidR="00214099" w:rsidRDefault="00214099" w:rsidP="00C55D28">
      <w:pPr>
        <w:spacing w:beforeLines="50" w:afterLines="50"/>
        <w:rPr>
          <w:rFonts w:eastAsia="宋体"/>
          <w:b/>
          <w:u w:val="single"/>
          <w:lang w:eastAsia="zh-CN"/>
        </w:rPr>
      </w:pPr>
      <w:r>
        <w:rPr>
          <w:rFonts w:eastAsia="宋体" w:hint="eastAsia"/>
          <w:b/>
          <w:u w:val="single"/>
          <w:lang w:eastAsia="zh-CN"/>
        </w:rPr>
        <w:t>I</w:t>
      </w:r>
      <w:r w:rsidRPr="00825C36">
        <w:rPr>
          <w:rFonts w:eastAsia="宋体" w:hint="eastAsia"/>
          <w:b/>
          <w:u w:val="single"/>
          <w:lang w:eastAsia="zh-CN"/>
        </w:rPr>
        <w:t xml:space="preserve">nter-system </w:t>
      </w:r>
      <w:r w:rsidR="00DE0951">
        <w:rPr>
          <w:rFonts w:eastAsia="宋体" w:hint="eastAsia"/>
          <w:b/>
          <w:u w:val="single"/>
          <w:lang w:eastAsia="zh-CN"/>
        </w:rPr>
        <w:t>load balancing</w:t>
      </w:r>
    </w:p>
    <w:p w:rsidR="00012B8C" w:rsidRPr="00D331E6" w:rsidRDefault="00012B8C" w:rsidP="00012B8C">
      <w:pPr>
        <w:rPr>
          <w:lang w:val="en-US" w:eastAsia="zh-CN"/>
        </w:rPr>
      </w:pPr>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NG-RAN and E-UTRAN</w:t>
      </w:r>
      <w:r w:rsidRPr="00D331E6">
        <w:rPr>
          <w:lang w:val="en-US" w:eastAsia="zh-CN"/>
        </w:rPr>
        <w:t>.</w:t>
      </w:r>
      <w:r>
        <w:rPr>
          <w:lang w:val="en-US" w:eastAsia="zh-CN"/>
        </w:rPr>
        <w:t xml:space="preserve"> </w:t>
      </w:r>
      <w:r w:rsidRPr="00E472E7">
        <w:rPr>
          <w:lang w:val="en-US"/>
        </w:rPr>
        <w:t xml:space="preserve">Both event-triggered and periodic inter-system load reporting </w:t>
      </w:r>
      <w:proofErr w:type="gramStart"/>
      <w:r w:rsidRPr="00E472E7">
        <w:rPr>
          <w:lang w:val="en-US"/>
        </w:rPr>
        <w:t>are</w:t>
      </w:r>
      <w:proofErr w:type="gramEnd"/>
      <w:r w:rsidRPr="00E472E7">
        <w:rPr>
          <w:lang w:val="en-US"/>
        </w:rPr>
        <w:t xml:space="preserve"> supported. Event-triggered inter-system load reports are sent when the reporting node detects crossing of cell load thresholds.</w:t>
      </w:r>
    </w:p>
    <w:p w:rsidR="00012B8C" w:rsidRDefault="00012B8C" w:rsidP="00012B8C">
      <w:pPr>
        <w:rPr>
          <w:lang w:val="en-US" w:eastAsia="zh-CN"/>
        </w:rPr>
      </w:pPr>
      <w:r w:rsidRPr="00D331E6">
        <w:rPr>
          <w:lang w:val="en-US" w:eastAsia="zh-CN"/>
        </w:rPr>
        <w:t>The following load related information should be supported</w:t>
      </w:r>
      <w:r>
        <w:rPr>
          <w:lang w:val="en-US" w:eastAsia="zh-CN"/>
        </w:rPr>
        <w:t>:</w:t>
      </w:r>
    </w:p>
    <w:p w:rsidR="00012B8C" w:rsidRPr="00D331E6" w:rsidRDefault="00012B8C" w:rsidP="00012B8C">
      <w:pPr>
        <w:pStyle w:val="B1"/>
        <w:rPr>
          <w:lang w:val="en-US"/>
        </w:rPr>
      </w:pPr>
      <w:r w:rsidRPr="00D331E6">
        <w:rPr>
          <w:lang w:val="en-US"/>
        </w:rPr>
        <w:t>-</w:t>
      </w:r>
      <w:r w:rsidRPr="00D331E6">
        <w:rPr>
          <w:lang w:val="en-US"/>
        </w:rPr>
        <w:tab/>
        <w:t>Cell Capacity Class value (UL/DL relative capacity indicator);</w:t>
      </w:r>
    </w:p>
    <w:p w:rsidR="00012B8C" w:rsidRPr="00D331E6" w:rsidRDefault="00012B8C" w:rsidP="00012B8C">
      <w:pPr>
        <w:pStyle w:val="B1"/>
        <w:rPr>
          <w:rFonts w:eastAsia="Arial Unicode MS"/>
          <w:lang w:val="en-US"/>
        </w:rPr>
      </w:pPr>
      <w:r w:rsidRPr="00D331E6">
        <w:rPr>
          <w:lang w:val="en-US"/>
        </w:rPr>
        <w:t>-</w:t>
      </w:r>
      <w:r w:rsidRPr="00D331E6">
        <w:rPr>
          <w:lang w:val="en-US"/>
        </w:rPr>
        <w:tab/>
      </w:r>
      <w:r w:rsidRPr="00D331E6">
        <w:rPr>
          <w:rFonts w:eastAsia="Arial Unicode MS"/>
          <w:lang w:val="en-US"/>
        </w:rPr>
        <w:t>Capacity value (per cell: UL/DL available capacity);</w:t>
      </w:r>
    </w:p>
    <w:p w:rsidR="00012B8C" w:rsidRPr="00D331E6" w:rsidRDefault="00012B8C" w:rsidP="00012B8C">
      <w:pPr>
        <w:pStyle w:val="B1"/>
        <w:rPr>
          <w:lang w:val="en-US"/>
        </w:rPr>
      </w:pPr>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r w:rsidRPr="00D331E6">
        <w:rPr>
          <w:rFonts w:hint="eastAsia"/>
          <w:lang w:val="en-US"/>
        </w:rPr>
        <w:t>);</w:t>
      </w:r>
    </w:p>
    <w:p w:rsidR="00012B8C" w:rsidRDefault="00012B8C" w:rsidP="00012B8C">
      <w:pPr>
        <w:pStyle w:val="B1"/>
        <w:rPr>
          <w:lang w:val="en-US"/>
        </w:rPr>
      </w:pPr>
      <w:r w:rsidRPr="00D331E6">
        <w:rPr>
          <w:rFonts w:hint="eastAsia"/>
          <w:lang w:val="en-US"/>
        </w:rPr>
        <w:t>-</w:t>
      </w:r>
      <w:r w:rsidRPr="00D331E6">
        <w:rPr>
          <w:lang w:val="en-US"/>
        </w:rPr>
        <w:tab/>
      </w:r>
      <w:r w:rsidRPr="00D331E6">
        <w:rPr>
          <w:rFonts w:hint="eastAsia"/>
          <w:lang w:val="en-US"/>
        </w:rPr>
        <w:t>Number of active UEs.</w:t>
      </w:r>
    </w:p>
    <w:p w:rsidR="00012B8C" w:rsidRDefault="00012B8C" w:rsidP="00012B8C">
      <w:pPr>
        <w:pStyle w:val="B1"/>
        <w:rPr>
          <w:lang w:val="en-US"/>
        </w:rPr>
      </w:pPr>
      <w:r w:rsidRPr="00D331E6">
        <w:rPr>
          <w:rFonts w:hint="eastAsia"/>
          <w:lang w:val="en-US"/>
        </w:rPr>
        <w:t>-</w:t>
      </w:r>
      <w:r w:rsidRPr="00D331E6">
        <w:rPr>
          <w:lang w:val="en-US"/>
        </w:rPr>
        <w:tab/>
      </w:r>
      <w:r w:rsidRPr="00D805DA">
        <w:rPr>
          <w:lang w:val="en-US"/>
        </w:rPr>
        <w:t xml:space="preserve">PRB usage </w:t>
      </w:r>
      <w:r>
        <w:rPr>
          <w:lang w:val="en-US"/>
        </w:rPr>
        <w:t>(</w:t>
      </w:r>
      <w:r w:rsidRPr="00D331E6">
        <w:rPr>
          <w:rFonts w:eastAsia="Arial Unicode MS"/>
          <w:lang w:val="en-US"/>
        </w:rPr>
        <w:t>per cell: UL/DL</w:t>
      </w:r>
      <w:r>
        <w:rPr>
          <w:lang w:val="en-US"/>
        </w:rPr>
        <w:t>)</w:t>
      </w:r>
    </w:p>
    <w:p w:rsidR="00012B8C" w:rsidRPr="00D331E6" w:rsidRDefault="00012B8C" w:rsidP="00012B8C">
      <w:pPr>
        <w:rPr>
          <w:lang w:val="en-US" w:eastAsia="zh-CN"/>
        </w:rPr>
      </w:pPr>
      <w:r>
        <w:rPr>
          <w:lang w:val="en-US" w:eastAsia="zh-CN"/>
        </w:rPr>
        <w:t>NGAP procedures used for</w:t>
      </w:r>
      <w:r w:rsidRPr="00D331E6">
        <w:rPr>
          <w:lang w:val="en-US" w:eastAsia="zh-CN"/>
        </w:rPr>
        <w:t xml:space="preserve"> </w:t>
      </w:r>
      <w:r>
        <w:rPr>
          <w:lang w:val="en-US" w:eastAsia="zh-CN"/>
        </w:rPr>
        <w:t>inter-system</w:t>
      </w:r>
      <w:r w:rsidRPr="00D331E6">
        <w:rPr>
          <w:lang w:val="en-US" w:eastAsia="zh-CN"/>
        </w:rPr>
        <w:t xml:space="preserve"> load </w:t>
      </w:r>
      <w:r>
        <w:rPr>
          <w:lang w:val="en-US" w:eastAsia="zh-CN"/>
        </w:rPr>
        <w:t>balancing are</w:t>
      </w:r>
      <w:r w:rsidRPr="00D331E6">
        <w:rPr>
          <w:lang w:val="en-US" w:eastAsia="zh-CN"/>
        </w:rPr>
        <w:t xml:space="preserve"> Uplink RAN Configuration Transfer and Downlink RAN Configuration Transfer.</w:t>
      </w:r>
    </w:p>
    <w:p w:rsidR="00012B8C" w:rsidRPr="005F2D54" w:rsidRDefault="00012B8C" w:rsidP="00012B8C">
      <w:pPr>
        <w:rPr>
          <w:lang w:val="en-US" w:eastAsia="zh-CN"/>
        </w:rPr>
      </w:pPr>
      <w:r>
        <w:rPr>
          <w:lang w:val="en-US" w:eastAsia="zh-CN"/>
        </w:rPr>
        <w:t>S1AP procedures used for</w:t>
      </w:r>
      <w:r w:rsidRPr="00D331E6">
        <w:rPr>
          <w:lang w:val="en-US" w:eastAsia="zh-CN"/>
        </w:rPr>
        <w:t xml:space="preserve"> </w:t>
      </w:r>
      <w:r>
        <w:rPr>
          <w:lang w:val="en-US" w:eastAsia="zh-CN"/>
        </w:rPr>
        <w:t xml:space="preserve">inter-system load balancing are </w:t>
      </w:r>
      <w:proofErr w:type="spellStart"/>
      <w:r>
        <w:rPr>
          <w:lang w:val="en-US" w:eastAsia="zh-CN"/>
        </w:rPr>
        <w:t>eNB</w:t>
      </w:r>
      <w:proofErr w:type="spellEnd"/>
      <w:r>
        <w:rPr>
          <w:lang w:val="en-US" w:eastAsia="zh-CN"/>
        </w:rPr>
        <w:t xml:space="preserve"> Configuration Transfer</w:t>
      </w:r>
      <w:r w:rsidRPr="00D331E6">
        <w:rPr>
          <w:lang w:val="en-US" w:eastAsia="zh-CN"/>
        </w:rPr>
        <w:t xml:space="preserve"> and </w:t>
      </w:r>
      <w:r>
        <w:rPr>
          <w:lang w:val="en-US" w:eastAsia="zh-CN"/>
        </w:rPr>
        <w:t>MME Configuration Transfer</w:t>
      </w:r>
      <w:r w:rsidRPr="00D331E6">
        <w:rPr>
          <w:lang w:val="en-US" w:eastAsia="zh-CN"/>
        </w:rPr>
        <w:t>.</w:t>
      </w:r>
    </w:p>
    <w:p w:rsidR="00214099" w:rsidRPr="001105CD" w:rsidRDefault="001105CD" w:rsidP="00C55D28">
      <w:pPr>
        <w:spacing w:beforeLines="50" w:afterLines="50"/>
        <w:rPr>
          <w:rFonts w:eastAsia="宋体"/>
          <w:b/>
          <w:u w:val="single"/>
          <w:lang w:eastAsia="zh-CN"/>
        </w:rPr>
      </w:pPr>
      <w:r w:rsidRPr="001105CD">
        <w:rPr>
          <w:rFonts w:eastAsia="宋体"/>
          <w:b/>
          <w:u w:val="single"/>
          <w:lang w:eastAsia="zh-CN"/>
        </w:rPr>
        <w:t>2-step RACH optimization</w:t>
      </w:r>
    </w:p>
    <w:p w:rsidR="0001743C" w:rsidRPr="00692033" w:rsidRDefault="0001743C" w:rsidP="0001743C">
      <w:pPr>
        <w:rPr>
          <w:lang w:val="en-US" w:eastAsia="zh-CN"/>
        </w:rPr>
      </w:pPr>
      <w:r w:rsidRPr="0001743C">
        <w:rPr>
          <w:rFonts w:hint="eastAsia"/>
          <w:lang w:val="en-US" w:eastAsia="zh-CN"/>
        </w:rPr>
        <w:t xml:space="preserve">2-step </w:t>
      </w:r>
      <w:r w:rsidRPr="00692033">
        <w:rPr>
          <w:lang w:val="en-US" w:eastAsia="zh-CN"/>
        </w:rPr>
        <w:t xml:space="preserve">RACH optimization is supported by UE reported </w:t>
      </w:r>
      <w:r>
        <w:rPr>
          <w:rFonts w:eastAsiaTheme="minorEastAsia" w:hint="eastAsia"/>
          <w:lang w:val="en-US" w:eastAsia="zh-CN"/>
        </w:rPr>
        <w:t xml:space="preserve">2-step RACH related </w:t>
      </w:r>
      <w:r w:rsidRPr="00692033">
        <w:rPr>
          <w:lang w:val="en-US" w:eastAsia="zh-CN"/>
        </w:rPr>
        <w:t>information made</w:t>
      </w:r>
      <w:r w:rsidRPr="00692033">
        <w:rPr>
          <w:rFonts w:hint="eastAsia"/>
          <w:lang w:val="en-US" w:eastAsia="zh-CN"/>
        </w:rPr>
        <w:t xml:space="preserve"> available at </w:t>
      </w:r>
      <w:r w:rsidRPr="00692033">
        <w:rPr>
          <w:lang w:val="en-US" w:eastAsia="zh-CN"/>
        </w:rPr>
        <w:t xml:space="preserve">the NG RAN node and by PRACH parameters </w:t>
      </w:r>
      <w:r w:rsidRPr="00692033">
        <w:rPr>
          <w:rFonts w:hint="eastAsia"/>
          <w:lang w:val="en-US" w:eastAsia="zh-CN"/>
        </w:rPr>
        <w:t xml:space="preserve">exchange </w:t>
      </w:r>
      <w:r w:rsidRPr="00692033">
        <w:rPr>
          <w:lang w:val="en-US" w:eastAsia="zh-CN"/>
        </w:rPr>
        <w:t>between NG RAN node</w:t>
      </w:r>
      <w:r w:rsidRPr="00692033">
        <w:rPr>
          <w:rFonts w:hint="eastAsia"/>
          <w:lang w:val="en-US" w:eastAsia="zh-CN"/>
        </w:rPr>
        <w:t>s</w:t>
      </w:r>
      <w:r w:rsidRPr="00692033">
        <w:rPr>
          <w:lang w:val="en-US" w:eastAsia="zh-CN"/>
        </w:rPr>
        <w:t>.</w:t>
      </w:r>
    </w:p>
    <w:p w:rsidR="0001743C" w:rsidRPr="00FC267B" w:rsidRDefault="00FC267B" w:rsidP="00C55D28">
      <w:pPr>
        <w:spacing w:beforeLines="50" w:afterLines="50"/>
        <w:rPr>
          <w:rFonts w:eastAsia="宋体"/>
          <w:b/>
          <w:u w:val="single"/>
          <w:lang w:eastAsia="zh-CN"/>
        </w:rPr>
      </w:pPr>
      <w:r w:rsidRPr="00FC267B">
        <w:rPr>
          <w:rFonts w:eastAsia="宋体" w:hint="eastAsia"/>
          <w:b/>
          <w:u w:val="single"/>
          <w:lang w:eastAsia="zh-CN"/>
        </w:rPr>
        <w:t>PCI selection</w:t>
      </w:r>
    </w:p>
    <w:p w:rsidR="00FC267B" w:rsidRDefault="00FC267B" w:rsidP="00FC267B">
      <w:pPr>
        <w:rPr>
          <w:lang w:val="en-US" w:eastAsia="zh-CN"/>
        </w:rPr>
      </w:pPr>
      <w:r>
        <w:rPr>
          <w:rFonts w:hint="eastAsia"/>
          <w:lang w:val="en-US" w:eastAsia="zh-CN"/>
        </w:rPr>
        <w:t xml:space="preserve">For </w:t>
      </w:r>
      <w:r>
        <w:rPr>
          <w:rFonts w:eastAsiaTheme="minorEastAsia" w:hint="eastAsia"/>
          <w:lang w:val="en-US" w:eastAsia="zh-CN"/>
        </w:rPr>
        <w:t xml:space="preserve">aggregated architecture and </w:t>
      </w:r>
      <w:r>
        <w:rPr>
          <w:rFonts w:hint="eastAsia"/>
          <w:lang w:val="en-US" w:eastAsia="zh-CN"/>
        </w:rPr>
        <w:t xml:space="preserve">centralized PCI assignment in </w:t>
      </w:r>
      <w:proofErr w:type="spellStart"/>
      <w:r>
        <w:rPr>
          <w:rFonts w:hint="eastAsia"/>
          <w:lang w:val="en-US" w:eastAsia="zh-CN"/>
        </w:rPr>
        <w:t>gNB</w:t>
      </w:r>
      <w:proofErr w:type="spellEnd"/>
      <w:r>
        <w:rPr>
          <w:rFonts w:hint="eastAsia"/>
          <w:lang w:val="en-US" w:eastAsia="zh-CN"/>
        </w:rPr>
        <w:t xml:space="preserve">, the OAM assigns a single PCI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selects this value as the PCI of the NR cell.</w:t>
      </w:r>
    </w:p>
    <w:p w:rsidR="00FC267B" w:rsidRPr="00EA6C9A" w:rsidRDefault="00FC267B" w:rsidP="00FC267B">
      <w:pPr>
        <w:rPr>
          <w:lang w:eastAsia="zh-CN"/>
        </w:rPr>
      </w:pPr>
      <w:r>
        <w:rPr>
          <w:rFonts w:hint="eastAsia"/>
          <w:lang w:val="en-US" w:eastAsia="zh-CN"/>
        </w:rPr>
        <w:t xml:space="preserve">For </w:t>
      </w:r>
      <w:r>
        <w:rPr>
          <w:rFonts w:eastAsiaTheme="minorEastAsia" w:hint="eastAsia"/>
          <w:lang w:val="en-US" w:eastAsia="zh-CN"/>
        </w:rPr>
        <w:t xml:space="preserve">Aggregated </w:t>
      </w:r>
      <w:r>
        <w:rPr>
          <w:rFonts w:eastAsiaTheme="minorEastAsia"/>
          <w:lang w:val="en-US" w:eastAsia="zh-CN"/>
        </w:rPr>
        <w:t>architecture</w:t>
      </w:r>
      <w:r>
        <w:rPr>
          <w:rFonts w:eastAsiaTheme="minorEastAsia" w:hint="eastAsia"/>
          <w:lang w:val="en-US" w:eastAsia="zh-CN"/>
        </w:rPr>
        <w:t xml:space="preserve"> and </w:t>
      </w:r>
      <w:r>
        <w:rPr>
          <w:rFonts w:hint="eastAsia"/>
          <w:lang w:val="en-US" w:eastAsia="zh-CN"/>
        </w:rPr>
        <w:t xml:space="preserve">distributed PCI assignment in </w:t>
      </w:r>
      <w:proofErr w:type="spellStart"/>
      <w:r>
        <w:rPr>
          <w:rFonts w:hint="eastAsia"/>
          <w:lang w:val="en-US" w:eastAsia="zh-CN"/>
        </w:rPr>
        <w:t>gNB</w:t>
      </w:r>
      <w:proofErr w:type="spellEnd"/>
      <w:r>
        <w:rPr>
          <w:rFonts w:hint="eastAsia"/>
          <w:lang w:val="en-US" w:eastAsia="zh-CN"/>
        </w:rPr>
        <w:t xml:space="preserve">, the OAM assigns a list of PCIs for each NR cell in the </w:t>
      </w:r>
      <w:proofErr w:type="spellStart"/>
      <w:r>
        <w:rPr>
          <w:rFonts w:hint="eastAsia"/>
          <w:lang w:val="en-US" w:eastAsia="zh-CN"/>
        </w:rPr>
        <w:t>gNB</w:t>
      </w:r>
      <w:proofErr w:type="spellEnd"/>
      <w:r>
        <w:rPr>
          <w:rFonts w:hint="eastAsia"/>
          <w:lang w:val="en-US" w:eastAsia="zh-CN"/>
        </w:rPr>
        <w:t xml:space="preserve">, and the </w:t>
      </w:r>
      <w:proofErr w:type="spellStart"/>
      <w:r>
        <w:rPr>
          <w:rFonts w:hint="eastAsia"/>
          <w:lang w:val="en-US" w:eastAsia="zh-CN"/>
        </w:rPr>
        <w:t>gNB</w:t>
      </w:r>
      <w:proofErr w:type="spellEnd"/>
      <w:r>
        <w:rPr>
          <w:rFonts w:hint="eastAsia"/>
          <w:lang w:val="en-US" w:eastAsia="zh-CN"/>
        </w:rPr>
        <w:t xml:space="preserve"> select</w:t>
      </w:r>
      <w:r>
        <w:rPr>
          <w:lang w:val="en-US" w:eastAsia="zh-CN"/>
        </w:rPr>
        <w:t>s</w:t>
      </w:r>
      <w:r>
        <w:rPr>
          <w:rFonts w:hint="eastAsia"/>
          <w:lang w:val="en-US" w:eastAsia="zh-CN"/>
        </w:rPr>
        <w:t xml:space="preserve"> a PCI value from the list of PCIs. </w:t>
      </w:r>
      <w:r>
        <w:rPr>
          <w:lang w:val="en-US" w:eastAsia="zh-CN"/>
        </w:rPr>
        <w:t xml:space="preserve">The </w:t>
      </w:r>
      <w:proofErr w:type="spellStart"/>
      <w:r>
        <w:rPr>
          <w:lang w:val="en-US" w:eastAsia="zh-CN"/>
        </w:rPr>
        <w:t>gNB</w:t>
      </w:r>
      <w:proofErr w:type="spellEnd"/>
      <w:r>
        <w:rPr>
          <w:lang w:val="en-US" w:eastAsia="zh-CN"/>
        </w:rPr>
        <w:t xml:space="preserve"> may restrict this list by removing some PCIs that are reported by UEs, reported over the </w:t>
      </w:r>
      <w:proofErr w:type="spellStart"/>
      <w:r>
        <w:rPr>
          <w:lang w:val="en-US" w:eastAsia="zh-CN"/>
        </w:rPr>
        <w:t>Xn</w:t>
      </w:r>
      <w:proofErr w:type="spellEnd"/>
      <w:r>
        <w:rPr>
          <w:lang w:val="en-US" w:eastAsia="zh-CN"/>
        </w:rPr>
        <w:t xml:space="preserve"> interface by neighboring </w:t>
      </w:r>
      <w:proofErr w:type="spellStart"/>
      <w:r>
        <w:rPr>
          <w:lang w:val="en-US" w:eastAsia="zh-CN"/>
        </w:rPr>
        <w:t>gNBs</w:t>
      </w:r>
      <w:proofErr w:type="spellEnd"/>
      <w:r>
        <w:rPr>
          <w:lang w:val="en-US" w:eastAsia="zh-CN"/>
        </w:rPr>
        <w:t xml:space="preserve">, and/or </w:t>
      </w:r>
      <w:r w:rsidRPr="004B555C">
        <w:t xml:space="preserve">acquired through other methods, e.g. </w:t>
      </w:r>
      <w:r>
        <w:t>detected</w:t>
      </w:r>
      <w:r w:rsidRPr="004B555C">
        <w:t xml:space="preserve"> over the air using a downlink receiver.</w:t>
      </w:r>
    </w:p>
    <w:p w:rsidR="003630E6" w:rsidRDefault="00FC267B" w:rsidP="003630E6">
      <w:pPr>
        <w:rPr>
          <w:lang w:val="en-US" w:eastAsia="zh-CN"/>
        </w:rPr>
      </w:pPr>
      <w:r w:rsidRPr="003630E6">
        <w:rPr>
          <w:lang w:val="en-US" w:eastAsia="zh-CN"/>
        </w:rPr>
        <w:lastRenderedPageBreak/>
        <w:t xml:space="preserve">The PCI Optimization Function in split </w:t>
      </w:r>
      <w:proofErr w:type="spellStart"/>
      <w:r>
        <w:rPr>
          <w:rFonts w:hint="eastAsia"/>
          <w:lang w:val="en-US" w:eastAsia="zh-CN"/>
        </w:rPr>
        <w:t>gNB</w:t>
      </w:r>
      <w:proofErr w:type="spellEnd"/>
      <w:r w:rsidRPr="003630E6">
        <w:rPr>
          <w:lang w:val="en-US" w:eastAsia="zh-CN"/>
        </w:rPr>
        <w:t xml:space="preserve"> case</w:t>
      </w:r>
      <w:r w:rsidR="00F00711" w:rsidRPr="003630E6">
        <w:rPr>
          <w:rFonts w:hint="eastAsia"/>
          <w:lang w:val="en-US" w:eastAsia="zh-CN"/>
        </w:rPr>
        <w:t xml:space="preserve">, </w:t>
      </w:r>
      <w:r w:rsidR="003630E6">
        <w:rPr>
          <w:lang w:val="en-US" w:eastAsia="zh-CN"/>
        </w:rPr>
        <w:t xml:space="preserve">the OAM configures a PCI for each NR cell to the </w:t>
      </w:r>
      <w:proofErr w:type="spellStart"/>
      <w:r w:rsidR="003630E6">
        <w:rPr>
          <w:lang w:val="en-US" w:eastAsia="zh-CN"/>
        </w:rPr>
        <w:t>gNB</w:t>
      </w:r>
      <w:proofErr w:type="spellEnd"/>
      <w:r w:rsidR="003630E6">
        <w:rPr>
          <w:lang w:val="en-US" w:eastAsia="zh-CN"/>
        </w:rPr>
        <w:t>-DU.</w:t>
      </w:r>
      <w:r w:rsidR="003630E6">
        <w:rPr>
          <w:rFonts w:eastAsiaTheme="minorEastAsia" w:hint="eastAsia"/>
          <w:lang w:val="en-US" w:eastAsia="zh-CN"/>
        </w:rPr>
        <w:t xml:space="preserve"> </w:t>
      </w:r>
      <w:r w:rsidR="003630E6">
        <w:rPr>
          <w:lang w:val="en-US" w:eastAsia="zh-CN"/>
        </w:rPr>
        <w:t xml:space="preserve">For centralized PCI assignment in split </w:t>
      </w:r>
      <w:proofErr w:type="spellStart"/>
      <w:r w:rsidR="003630E6">
        <w:rPr>
          <w:lang w:val="en-US" w:eastAsia="zh-CN"/>
        </w:rPr>
        <w:t>gNB</w:t>
      </w:r>
      <w:proofErr w:type="spellEnd"/>
      <w:r w:rsidR="003630E6">
        <w:rPr>
          <w:lang w:val="en-US" w:eastAsia="zh-CN"/>
        </w:rPr>
        <w:t xml:space="preserve"> architecture, the </w:t>
      </w:r>
      <w:proofErr w:type="spellStart"/>
      <w:r w:rsidR="003630E6">
        <w:rPr>
          <w:lang w:val="en-US" w:eastAsia="zh-CN"/>
        </w:rPr>
        <w:t>gNB</w:t>
      </w:r>
      <w:proofErr w:type="spellEnd"/>
      <w:r w:rsidR="003630E6">
        <w:rPr>
          <w:lang w:val="en-US" w:eastAsia="zh-CN"/>
        </w:rPr>
        <w:t xml:space="preserve">-CU detects PCI conflict of NR cells and reports the NR cells suffering PCI </w:t>
      </w:r>
      <w:proofErr w:type="spellStart"/>
      <w:r w:rsidR="003630E6">
        <w:rPr>
          <w:lang w:val="en-US" w:eastAsia="zh-CN"/>
        </w:rPr>
        <w:t>confilict</w:t>
      </w:r>
      <w:proofErr w:type="spellEnd"/>
      <w:r w:rsidR="003630E6">
        <w:rPr>
          <w:lang w:val="en-US" w:eastAsia="zh-CN"/>
        </w:rPr>
        <w:t xml:space="preserve"> to OAM directly. The OAM is in charge of reassigning a new PCI for the NR cell subject to PCI conflict.</w:t>
      </w:r>
      <w:r w:rsidR="003630E6">
        <w:rPr>
          <w:rFonts w:eastAsiaTheme="minorEastAsia" w:hint="eastAsia"/>
          <w:lang w:val="en-US" w:eastAsia="zh-CN"/>
        </w:rPr>
        <w:t xml:space="preserve"> </w:t>
      </w:r>
      <w:r w:rsidR="003630E6">
        <w:rPr>
          <w:lang w:val="en-US" w:eastAsia="zh-CN"/>
        </w:rPr>
        <w:t xml:space="preserve">For distributed PCI assignment in split </w:t>
      </w:r>
      <w:proofErr w:type="spellStart"/>
      <w:r w:rsidR="003630E6">
        <w:rPr>
          <w:lang w:val="en-US" w:eastAsia="zh-CN"/>
        </w:rPr>
        <w:t>gNB</w:t>
      </w:r>
      <w:proofErr w:type="spellEnd"/>
      <w:r w:rsidR="003630E6">
        <w:rPr>
          <w:lang w:val="en-US" w:eastAsia="zh-CN"/>
        </w:rPr>
        <w:t xml:space="preserve"> architecture, the OAM assigns</w:t>
      </w:r>
      <w:r w:rsidR="003630E6" w:rsidRPr="003630E6">
        <w:rPr>
          <w:lang w:val="en-US" w:eastAsia="zh-CN"/>
        </w:rPr>
        <w:t xml:space="preserve"> </w:t>
      </w:r>
      <w:r w:rsidR="003630E6">
        <w:rPr>
          <w:lang w:val="en-US" w:eastAsia="zh-CN"/>
        </w:rPr>
        <w:t xml:space="preserve">a list of PCIs for each NR cell and sends the configured PCI list to the </w:t>
      </w:r>
      <w:proofErr w:type="spellStart"/>
      <w:r w:rsidR="003630E6">
        <w:rPr>
          <w:lang w:val="en-US" w:eastAsia="zh-CN"/>
        </w:rPr>
        <w:t>gNB</w:t>
      </w:r>
      <w:proofErr w:type="spellEnd"/>
      <w:r w:rsidR="003630E6">
        <w:rPr>
          <w:lang w:val="en-US" w:eastAsia="zh-CN"/>
        </w:rPr>
        <w:t xml:space="preserve">-CU. If the </w:t>
      </w:r>
      <w:proofErr w:type="spellStart"/>
      <w:r w:rsidR="003630E6">
        <w:rPr>
          <w:lang w:val="en-US" w:eastAsia="zh-CN"/>
        </w:rPr>
        <w:t>gNB</w:t>
      </w:r>
      <w:proofErr w:type="spellEnd"/>
      <w:r w:rsidR="003630E6">
        <w:rPr>
          <w:lang w:val="en-US" w:eastAsia="zh-CN"/>
        </w:rPr>
        <w:t xml:space="preserve">-CU detects PCI conflict, the </w:t>
      </w:r>
      <w:proofErr w:type="spellStart"/>
      <w:r w:rsidR="003630E6">
        <w:rPr>
          <w:lang w:val="en-US" w:eastAsia="zh-CN"/>
        </w:rPr>
        <w:t>gNB</w:t>
      </w:r>
      <w:proofErr w:type="spellEnd"/>
      <w:r w:rsidR="003630E6">
        <w:rPr>
          <w:lang w:val="en-US" w:eastAsia="zh-CN"/>
        </w:rPr>
        <w:t xml:space="preserve">-CU may select a new PCI value from the preconfigured PCI list for the NR cell and send it to the </w:t>
      </w:r>
      <w:proofErr w:type="spellStart"/>
      <w:r w:rsidR="003630E6">
        <w:rPr>
          <w:lang w:val="en-US" w:eastAsia="zh-CN"/>
        </w:rPr>
        <w:t>gNB</w:t>
      </w:r>
      <w:proofErr w:type="spellEnd"/>
      <w:r w:rsidR="003630E6">
        <w:rPr>
          <w:lang w:val="en-US" w:eastAsia="zh-CN"/>
        </w:rPr>
        <w:t xml:space="preserve">-DU by either F1 Setup procedure or </w:t>
      </w:r>
      <w:proofErr w:type="spellStart"/>
      <w:r w:rsidR="003630E6">
        <w:rPr>
          <w:lang w:val="en-US" w:eastAsia="zh-CN"/>
        </w:rPr>
        <w:t>gNB</w:t>
      </w:r>
      <w:proofErr w:type="spellEnd"/>
      <w:r w:rsidR="003630E6">
        <w:rPr>
          <w:lang w:val="en-US" w:eastAsia="zh-CN"/>
        </w:rPr>
        <w:t>-CU configuration update procedure.</w:t>
      </w:r>
    </w:p>
    <w:p w:rsidR="00FC267B" w:rsidRPr="0050447F" w:rsidRDefault="0050447F" w:rsidP="00C55D28">
      <w:pPr>
        <w:spacing w:beforeLines="50" w:afterLines="50"/>
        <w:rPr>
          <w:rFonts w:eastAsia="宋体"/>
          <w:b/>
          <w:u w:val="single"/>
          <w:lang w:eastAsia="zh-CN"/>
        </w:rPr>
      </w:pPr>
      <w:r>
        <w:rPr>
          <w:rFonts w:eastAsia="宋体" w:hint="eastAsia"/>
          <w:b/>
          <w:u w:val="single"/>
          <w:lang w:eastAsia="zh-CN"/>
        </w:rPr>
        <w:t>E</w:t>
      </w:r>
      <w:r w:rsidRPr="0050447F">
        <w:rPr>
          <w:rFonts w:eastAsia="宋体" w:hint="eastAsia"/>
          <w:b/>
          <w:u w:val="single"/>
          <w:lang w:eastAsia="zh-CN"/>
        </w:rPr>
        <w:t>nergy efficiency</w:t>
      </w:r>
      <w:r w:rsidRPr="0050447F">
        <w:rPr>
          <w:rFonts w:eastAsia="宋体"/>
          <w:b/>
          <w:u w:val="single"/>
          <w:lang w:eastAsia="zh-CN"/>
        </w:rPr>
        <w:t xml:space="preserve"> (OAM requirements)</w:t>
      </w:r>
    </w:p>
    <w:p w:rsidR="00FB5743" w:rsidRPr="00F51E69" w:rsidRDefault="00FB5743" w:rsidP="00FB5743">
      <w:pPr>
        <w:pStyle w:val="B1"/>
        <w:ind w:left="0" w:firstLine="0"/>
        <w:rPr>
          <w:color w:val="000000"/>
          <w:lang w:eastAsia="zh-CN"/>
        </w:rPr>
      </w:pPr>
      <w:r w:rsidRPr="00F51E69">
        <w:rPr>
          <w:color w:val="000000"/>
          <w:lang w:eastAsia="zh-CN"/>
        </w:rPr>
        <w:t>To calculate the energy efficiency of base stations, ETSI ES 203 228 ("Environmental Engineering (EE); Assessment of mobile network energy efficiency") defines the following high-level EE KPI:</w:t>
      </w:r>
    </w:p>
    <w:p w:rsidR="00FB5743" w:rsidRPr="00F51E69" w:rsidRDefault="00FB5743" w:rsidP="00FB5743">
      <w:pPr>
        <w:jc w:val="center"/>
        <w:rPr>
          <w:color w:val="000000"/>
        </w:rPr>
      </w:pPr>
      <w:r>
        <w:rPr>
          <w:noProof/>
          <w:color w:val="000000"/>
          <w:lang w:val="en-US" w:eastAsia="zh-CN"/>
        </w:rPr>
        <w:drawing>
          <wp:inline distT="0" distB="0" distL="0" distR="0">
            <wp:extent cx="1235710" cy="446405"/>
            <wp:effectExtent l="19050" t="0" r="2540" b="0"/>
            <wp:docPr id="5"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descr="IMG_256"/>
                    <pic:cNvPicPr>
                      <a:picLocks noChangeAspect="1" noChangeArrowheads="1"/>
                    </pic:cNvPicPr>
                  </pic:nvPicPr>
                  <pic:blipFill>
                    <a:blip r:embed="rId7" cstate="print"/>
                    <a:srcRect/>
                    <a:stretch>
                      <a:fillRect/>
                    </a:stretch>
                  </pic:blipFill>
                  <pic:spPr bwMode="auto">
                    <a:xfrm>
                      <a:off x="0" y="0"/>
                      <a:ext cx="1235710" cy="446405"/>
                    </a:xfrm>
                    <a:prstGeom prst="rect">
                      <a:avLst/>
                    </a:prstGeom>
                    <a:noFill/>
                    <a:ln w="9525">
                      <a:noFill/>
                      <a:miter lim="800000"/>
                      <a:headEnd/>
                      <a:tailEnd/>
                    </a:ln>
                  </pic:spPr>
                </pic:pic>
              </a:graphicData>
            </a:graphic>
          </wp:inline>
        </w:drawing>
      </w:r>
    </w:p>
    <w:p w:rsidR="00FB5743" w:rsidRPr="009D7E3D" w:rsidRDefault="00FB5743" w:rsidP="00FB5743">
      <w:pPr>
        <w:rPr>
          <w:color w:val="000000"/>
        </w:rPr>
      </w:pPr>
      <w:r w:rsidRPr="00F51E69">
        <w:rPr>
          <w:color w:val="000000"/>
        </w:rPr>
        <w:t>In which Mobile Network data Energy Efficiency (EEMN</w:t>
      </w:r>
      <w:proofErr w:type="gramStart"/>
      <w:r w:rsidRPr="00F51E69">
        <w:rPr>
          <w:color w:val="000000"/>
        </w:rPr>
        <w:t>,DV</w:t>
      </w:r>
      <w:proofErr w:type="gramEnd"/>
      <w:r w:rsidRPr="00F51E69">
        <w:rPr>
          <w:color w:val="000000"/>
        </w:rPr>
        <w:t>) is the ratio between the performance indicator (i.e. Data Volume DVMN) and the energy consumption (ECMN)</w:t>
      </w:r>
      <w:r w:rsidRPr="00F51E69">
        <w:rPr>
          <w:rFonts w:hint="eastAsia"/>
          <w:color w:val="000000"/>
        </w:rPr>
        <w:t xml:space="preserve">. </w:t>
      </w:r>
    </w:p>
    <w:p w:rsidR="0001743C" w:rsidRDefault="00C34B0F" w:rsidP="00C55D28">
      <w:pPr>
        <w:spacing w:beforeLines="50" w:afterLines="50"/>
        <w:rPr>
          <w:rFonts w:eastAsia="宋体"/>
          <w:b/>
          <w:u w:val="single"/>
          <w:lang w:eastAsia="zh-CN"/>
        </w:rPr>
      </w:pPr>
      <w:r w:rsidRPr="00C34B0F">
        <w:rPr>
          <w:rFonts w:eastAsia="宋体"/>
          <w:b/>
          <w:u w:val="single"/>
          <w:lang w:eastAsia="zh-CN"/>
        </w:rPr>
        <w:t>Successful Handovers Reports</w:t>
      </w:r>
    </w:p>
    <w:p w:rsidR="00E57FE9" w:rsidRPr="000930D0" w:rsidRDefault="000930D0" w:rsidP="00C55D28">
      <w:pPr>
        <w:spacing w:beforeLines="50" w:afterLines="50"/>
        <w:rPr>
          <w:rFonts w:eastAsia="宋体"/>
          <w:b/>
          <w:u w:val="single"/>
          <w:lang w:eastAsia="zh-CN"/>
        </w:rPr>
      </w:pPr>
      <w:r w:rsidRPr="000930D0">
        <w:rPr>
          <w:color w:val="000000"/>
          <w:lang w:eastAsia="zh-CN"/>
        </w:rPr>
        <w:t>Successful Handovers Reports</w:t>
      </w:r>
      <w:r w:rsidRPr="000930D0">
        <w:rPr>
          <w:rFonts w:hint="eastAsia"/>
          <w:color w:val="000000"/>
          <w:lang w:eastAsia="zh-CN"/>
        </w:rPr>
        <w:t xml:space="preserve"> is reported by </w:t>
      </w:r>
      <w:r w:rsidRPr="000930D0">
        <w:rPr>
          <w:color w:val="000000"/>
          <w:lang w:eastAsia="zh-CN"/>
        </w:rPr>
        <w:t>the</w:t>
      </w:r>
      <w:r w:rsidRPr="000930D0">
        <w:rPr>
          <w:rFonts w:hint="eastAsia"/>
          <w:color w:val="000000"/>
          <w:lang w:eastAsia="zh-CN"/>
        </w:rPr>
        <w:t xml:space="preserve"> UE </w:t>
      </w:r>
      <w:r w:rsidR="00E57FE9" w:rsidRPr="000930D0">
        <w:rPr>
          <w:color w:val="000000"/>
          <w:lang w:eastAsia="zh-CN"/>
        </w:rPr>
        <w:t xml:space="preserve">to </w:t>
      </w:r>
      <w:r w:rsidR="00E57FE9">
        <w:rPr>
          <w:rFonts w:hint="eastAsia"/>
          <w:color w:val="000000"/>
          <w:lang w:eastAsia="zh-CN"/>
        </w:rPr>
        <w:t>detect</w:t>
      </w:r>
      <w:r w:rsidR="00E57FE9">
        <w:rPr>
          <w:color w:val="000000"/>
          <w:lang w:eastAsia="zh-CN"/>
        </w:rPr>
        <w:t xml:space="preserve"> failure events </w:t>
      </w:r>
      <w:r w:rsidR="00E57FE9">
        <w:rPr>
          <w:rFonts w:hint="eastAsia"/>
          <w:color w:val="000000"/>
          <w:lang w:eastAsia="zh-CN"/>
        </w:rPr>
        <w:t>happened</w:t>
      </w:r>
      <w:r w:rsidR="00E57FE9">
        <w:rPr>
          <w:color w:val="000000"/>
          <w:lang w:eastAsia="zh-CN"/>
        </w:rPr>
        <w:t xml:space="preserve"> during successful handovers</w:t>
      </w:r>
      <w:r w:rsidR="00E57FE9" w:rsidRPr="007A20CF">
        <w:rPr>
          <w:lang w:eastAsia="zh-CN"/>
        </w:rPr>
        <w:t>.</w:t>
      </w:r>
      <w:r w:rsidR="00E57FE9" w:rsidRPr="00E0291B">
        <w:t xml:space="preserve"> </w:t>
      </w:r>
    </w:p>
    <w:p w:rsidR="00E57FE9" w:rsidRPr="007A20CF" w:rsidRDefault="00E57FE9" w:rsidP="00E57FE9">
      <w:r w:rsidRPr="007A20CF">
        <w:t>The solution for the problem may consist of the following steps:</w:t>
      </w:r>
    </w:p>
    <w:p w:rsidR="00E57FE9" w:rsidRPr="007A20CF" w:rsidRDefault="00E57FE9" w:rsidP="00E57FE9">
      <w:pPr>
        <w:pStyle w:val="B1"/>
      </w:pPr>
      <w:r w:rsidRPr="007A20CF">
        <w:t>1)</w:t>
      </w:r>
      <w:r w:rsidRPr="007A20CF">
        <w:tab/>
      </w:r>
      <w:r>
        <w:rPr>
          <w:rFonts w:hint="eastAsia"/>
          <w:lang w:eastAsia="zh-CN"/>
        </w:rPr>
        <w:t xml:space="preserve">UE is configured with </w:t>
      </w:r>
      <w:r w:rsidRPr="00F51E69">
        <w:rPr>
          <w:color w:val="000000"/>
          <w:lang w:eastAsia="zh-CN"/>
        </w:rPr>
        <w:t>triggering condition</w:t>
      </w:r>
      <w:r w:rsidRPr="00F51E69">
        <w:rPr>
          <w:rFonts w:hint="eastAsia"/>
          <w:color w:val="000000"/>
          <w:lang w:eastAsia="zh-CN"/>
        </w:rPr>
        <w:t>s</w:t>
      </w:r>
      <w:r w:rsidRPr="00F51E69">
        <w:rPr>
          <w:color w:val="000000"/>
          <w:lang w:eastAsia="zh-CN"/>
        </w:rPr>
        <w:t xml:space="preserve"> to compile the Successful Handover Report</w:t>
      </w:r>
      <w:r w:rsidRPr="007A20CF">
        <w:t>;</w:t>
      </w:r>
    </w:p>
    <w:p w:rsidR="00E57FE9" w:rsidRDefault="00E57FE9" w:rsidP="00E57FE9">
      <w:pPr>
        <w:pStyle w:val="B1"/>
        <w:rPr>
          <w:color w:val="000000"/>
          <w:lang w:eastAsia="zh-CN"/>
        </w:rPr>
      </w:pPr>
      <w:r w:rsidRPr="007A20CF">
        <w:t>2)</w:t>
      </w:r>
      <w:r w:rsidRPr="007A20CF">
        <w:tab/>
      </w:r>
      <w:r>
        <w:rPr>
          <w:rFonts w:hint="eastAsia"/>
          <w:lang w:eastAsia="zh-CN"/>
        </w:rPr>
        <w:t>O</w:t>
      </w:r>
      <w:r w:rsidRPr="00F51E69">
        <w:rPr>
          <w:color w:val="000000"/>
          <w:lang w:eastAsia="zh-CN"/>
        </w:rPr>
        <w:t>nly if the conditions a</w:t>
      </w:r>
      <w:r w:rsidRPr="00F51E69">
        <w:rPr>
          <w:rFonts w:hint="eastAsia"/>
          <w:color w:val="000000"/>
          <w:lang w:eastAsia="zh-CN"/>
        </w:rPr>
        <w:t>r</w:t>
      </w:r>
      <w:r w:rsidRPr="00F51E69">
        <w:rPr>
          <w:color w:val="000000"/>
          <w:lang w:eastAsia="zh-CN"/>
        </w:rPr>
        <w:t>e met</w:t>
      </w:r>
      <w:r>
        <w:rPr>
          <w:rFonts w:hint="eastAsia"/>
          <w:color w:val="000000"/>
          <w:lang w:eastAsia="zh-CN"/>
        </w:rPr>
        <w:t xml:space="preserve">, UE generates </w:t>
      </w:r>
      <w:r w:rsidRPr="00F51E69">
        <w:rPr>
          <w:color w:val="000000"/>
          <w:lang w:eastAsia="zh-CN"/>
        </w:rPr>
        <w:t>Successful Handover Report</w:t>
      </w:r>
      <w:r>
        <w:rPr>
          <w:rFonts w:hint="eastAsia"/>
          <w:color w:val="000000"/>
          <w:lang w:eastAsia="zh-CN"/>
        </w:rPr>
        <w:t xml:space="preserve"> </w:t>
      </w:r>
      <w:r w:rsidRPr="00F51E69">
        <w:rPr>
          <w:color w:val="000000"/>
          <w:lang w:eastAsia="zh-CN"/>
        </w:rPr>
        <w:t xml:space="preserve">comprising a set of measurements collected during the </w:t>
      </w:r>
      <w:r>
        <w:rPr>
          <w:rFonts w:hint="eastAsia"/>
          <w:color w:val="000000"/>
          <w:lang w:eastAsia="zh-CN"/>
        </w:rPr>
        <w:t xml:space="preserve">successful </w:t>
      </w:r>
      <w:r w:rsidRPr="00F51E69">
        <w:rPr>
          <w:color w:val="000000"/>
          <w:lang w:eastAsia="zh-CN"/>
        </w:rPr>
        <w:t>handover phase</w:t>
      </w:r>
      <w:r w:rsidRPr="00F51E69">
        <w:rPr>
          <w:rFonts w:hint="eastAsia"/>
          <w:color w:val="000000"/>
          <w:lang w:eastAsia="zh-CN"/>
        </w:rPr>
        <w:t xml:space="preserve">, </w:t>
      </w:r>
      <w:r w:rsidRPr="00F51E69">
        <w:rPr>
          <w:color w:val="000000"/>
          <w:lang w:eastAsia="zh-CN"/>
        </w:rPr>
        <w:t xml:space="preserve">i.e. measurement </w:t>
      </w:r>
      <w:r w:rsidRPr="00F51E69">
        <w:rPr>
          <w:rFonts w:eastAsia="MS Mincho"/>
          <w:color w:val="000000"/>
          <w:lang w:eastAsia="zh-CN"/>
        </w:rPr>
        <w:t>at the handover trigger</w:t>
      </w:r>
      <w:r w:rsidRPr="00F51E69">
        <w:rPr>
          <w:color w:val="000000"/>
          <w:lang w:eastAsia="zh-CN"/>
        </w:rPr>
        <w:t xml:space="preserve">, measurement </w:t>
      </w:r>
      <w:r w:rsidRPr="00F51E69">
        <w:rPr>
          <w:rFonts w:eastAsia="MS Mincho"/>
          <w:color w:val="000000"/>
          <w:lang w:eastAsia="zh-CN"/>
        </w:rPr>
        <w:t>at the end of handover execution</w:t>
      </w:r>
      <w:r w:rsidRPr="00F51E69">
        <w:rPr>
          <w:color w:val="000000"/>
          <w:lang w:eastAsia="zh-CN"/>
        </w:rPr>
        <w:t xml:space="preserve"> </w:t>
      </w:r>
      <w:r w:rsidRPr="00F51E69">
        <w:rPr>
          <w:rFonts w:eastAsia="MS Mincho"/>
          <w:color w:val="000000"/>
          <w:lang w:eastAsia="zh-CN"/>
        </w:rPr>
        <w:t>or</w:t>
      </w:r>
      <w:r w:rsidRPr="00F51E69">
        <w:rPr>
          <w:color w:val="000000"/>
          <w:lang w:eastAsia="zh-CN"/>
        </w:rPr>
        <w:t xml:space="preserve"> measurement</w:t>
      </w:r>
      <w:r w:rsidRPr="00F51E69">
        <w:rPr>
          <w:rFonts w:eastAsia="MS Mincho"/>
          <w:color w:val="000000"/>
          <w:lang w:eastAsia="zh-CN"/>
        </w:rPr>
        <w:t xml:space="preserve"> after handover execution</w:t>
      </w:r>
      <w:r>
        <w:rPr>
          <w:rFonts w:hint="eastAsia"/>
          <w:color w:val="000000"/>
          <w:lang w:eastAsia="zh-CN"/>
        </w:rPr>
        <w:t>.</w:t>
      </w:r>
    </w:p>
    <w:p w:rsidR="00E57FE9" w:rsidRDefault="00E57FE9" w:rsidP="00E57FE9">
      <w:pPr>
        <w:pStyle w:val="B1"/>
        <w:rPr>
          <w:color w:val="000000"/>
          <w:lang w:eastAsia="zh-CN"/>
        </w:rPr>
      </w:pPr>
      <w:r>
        <w:rPr>
          <w:rFonts w:hint="eastAsia"/>
          <w:color w:val="000000"/>
          <w:lang w:eastAsia="zh-CN"/>
        </w:rPr>
        <w:t xml:space="preserve">3) </w:t>
      </w:r>
      <w:r w:rsidRPr="00F51E69">
        <w:rPr>
          <w:color w:val="000000"/>
          <w:lang w:eastAsia="zh-CN"/>
        </w:rPr>
        <w:t>The availability of a Successful Handover Report may be</w:t>
      </w:r>
      <w:r w:rsidRPr="00F51E69">
        <w:rPr>
          <w:rFonts w:hint="eastAsia"/>
          <w:color w:val="000000"/>
          <w:lang w:eastAsia="zh-CN"/>
        </w:rPr>
        <w:t xml:space="preserve"> </w:t>
      </w:r>
      <w:r w:rsidRPr="00F51E69">
        <w:rPr>
          <w:color w:val="000000"/>
          <w:lang w:eastAsia="zh-CN"/>
        </w:rPr>
        <w:t>indicated by Complete</w:t>
      </w:r>
      <w:r>
        <w:rPr>
          <w:rFonts w:hint="eastAsia"/>
          <w:color w:val="000000"/>
          <w:lang w:eastAsia="zh-CN"/>
        </w:rPr>
        <w:t>d</w:t>
      </w:r>
      <w:r w:rsidRPr="00F51E69">
        <w:rPr>
          <w:color w:val="000000"/>
          <w:lang w:eastAsia="zh-CN"/>
        </w:rPr>
        <w:t xml:space="preserve"> message (</w:t>
      </w:r>
      <w:proofErr w:type="spellStart"/>
      <w:r>
        <w:t>RRCReconfigurationComplete</w:t>
      </w:r>
      <w:proofErr w:type="spellEnd"/>
      <w:r>
        <w:t xml:space="preserve">, </w:t>
      </w:r>
      <w:proofErr w:type="spellStart"/>
      <w:r>
        <w:t>RRCReestablishmentComplete</w:t>
      </w:r>
      <w:proofErr w:type="spellEnd"/>
      <w:r>
        <w:t xml:space="preserve">, </w:t>
      </w:r>
      <w:proofErr w:type="spellStart"/>
      <w:r>
        <w:t>RRCSetupComplete</w:t>
      </w:r>
      <w:proofErr w:type="spellEnd"/>
      <w:r>
        <w:t xml:space="preserve">, </w:t>
      </w:r>
      <w:proofErr w:type="spellStart"/>
      <w:r>
        <w:t>RRCResumeComplete</w:t>
      </w:r>
      <w:proofErr w:type="spellEnd"/>
      <w:r w:rsidRPr="00F51E69">
        <w:rPr>
          <w:color w:val="000000"/>
          <w:lang w:eastAsia="zh-CN"/>
        </w:rPr>
        <w:t>) transmitted from UE to NG-RAN node over RRC. The NG-RAN node may fetch information of a successful handover report via UE Information Request/Response mechanism</w:t>
      </w:r>
      <w:r>
        <w:rPr>
          <w:rFonts w:hint="eastAsia"/>
          <w:color w:val="000000"/>
          <w:lang w:eastAsia="zh-CN"/>
        </w:rPr>
        <w:t>.</w:t>
      </w:r>
    </w:p>
    <w:p w:rsidR="00E57FE9" w:rsidRPr="00C94673" w:rsidRDefault="00E57FE9" w:rsidP="00E57FE9">
      <w:pPr>
        <w:pStyle w:val="B1"/>
      </w:pPr>
      <w:r>
        <w:rPr>
          <w:rFonts w:hint="eastAsia"/>
          <w:color w:val="000000"/>
          <w:lang w:eastAsia="zh-CN"/>
        </w:rPr>
        <w:t xml:space="preserve">4) </w:t>
      </w:r>
      <w:r w:rsidRPr="00F51E69">
        <w:rPr>
          <w:color w:val="000000"/>
          <w:lang w:eastAsia="zh-CN"/>
        </w:rPr>
        <w:t>NG-RAN node could forward the Successful Handover Report to the source NR-RAN node to indicate failures experienced during a successful handover event.</w:t>
      </w:r>
    </w:p>
    <w:p w:rsidR="00E57FE9" w:rsidRPr="00F51E69" w:rsidRDefault="00E57FE9" w:rsidP="00E57FE9">
      <w:pPr>
        <w:rPr>
          <w:i/>
          <w:color w:val="000000"/>
          <w:lang w:eastAsia="zh-CN"/>
        </w:rPr>
      </w:pPr>
      <w:r w:rsidRPr="00F51E69">
        <w:rPr>
          <w:rFonts w:eastAsia="宋体"/>
          <w:color w:val="000000"/>
        </w:rPr>
        <w:t>Upon reception of a Successful HO Report, the receiving node is able to analyse whether its mobility configuration needs adjustment.</w:t>
      </w:r>
    </w:p>
    <w:p w:rsidR="00C34B0F" w:rsidRDefault="00823916" w:rsidP="00C55D28">
      <w:pPr>
        <w:spacing w:beforeLines="50" w:afterLines="50"/>
        <w:rPr>
          <w:rFonts w:eastAsia="宋体"/>
          <w:b/>
          <w:u w:val="single"/>
          <w:lang w:eastAsia="zh-CN"/>
        </w:rPr>
      </w:pPr>
      <w:r w:rsidRPr="00823916">
        <w:rPr>
          <w:rFonts w:eastAsia="宋体"/>
          <w:b/>
          <w:u w:val="single"/>
          <w:lang w:eastAsia="zh-CN"/>
        </w:rPr>
        <w:t>UE history information in EN-DC</w:t>
      </w:r>
    </w:p>
    <w:p w:rsidR="00642F5A" w:rsidRPr="00642F5A" w:rsidRDefault="00642F5A" w:rsidP="00642F5A">
      <w:pPr>
        <w:rPr>
          <w:rFonts w:eastAsia="宋体"/>
          <w:color w:val="000000"/>
          <w:lang w:eastAsia="zh-CN"/>
        </w:rPr>
      </w:pPr>
      <w:r>
        <w:rPr>
          <w:rFonts w:eastAsia="宋体" w:hint="eastAsia"/>
          <w:color w:val="000000"/>
          <w:lang w:eastAsia="zh-CN"/>
        </w:rPr>
        <w:t xml:space="preserve">UE history information is introduced in EN-DC to avoid Ping Pong effect. </w:t>
      </w:r>
      <w:r w:rsidRPr="00642F5A">
        <w:rPr>
          <w:rFonts w:eastAsia="宋体" w:hint="eastAsia"/>
          <w:color w:val="000000"/>
          <w:lang w:eastAsia="zh-CN"/>
        </w:rPr>
        <w:t>The MN s</w:t>
      </w:r>
      <w:r w:rsidRPr="00642F5A">
        <w:rPr>
          <w:rFonts w:eastAsia="宋体"/>
          <w:color w:val="000000"/>
          <w:lang w:eastAsia="zh-CN"/>
        </w:rPr>
        <w:t>tores</w:t>
      </w:r>
      <w:r w:rsidRPr="00642F5A">
        <w:rPr>
          <w:rFonts w:eastAsia="宋体" w:hint="eastAsia"/>
          <w:color w:val="000000"/>
          <w:lang w:eastAsia="zh-CN"/>
        </w:rPr>
        <w:t xml:space="preserve"> and correlates</w:t>
      </w:r>
      <w:r w:rsidRPr="00642F5A">
        <w:rPr>
          <w:rFonts w:eastAsia="宋体"/>
          <w:color w:val="000000"/>
          <w:lang w:eastAsia="zh-CN"/>
        </w:rPr>
        <w:t xml:space="preserve"> the UE History Information </w:t>
      </w:r>
      <w:r w:rsidRPr="00642F5A">
        <w:rPr>
          <w:rFonts w:eastAsia="宋体" w:hint="eastAsia"/>
          <w:color w:val="000000"/>
          <w:lang w:eastAsia="zh-CN"/>
        </w:rPr>
        <w:t>from</w:t>
      </w:r>
      <w:r w:rsidRPr="00642F5A">
        <w:rPr>
          <w:rFonts w:eastAsia="宋体"/>
          <w:color w:val="000000"/>
          <w:lang w:eastAsia="zh-CN"/>
        </w:rPr>
        <w:t xml:space="preserve"> </w:t>
      </w:r>
      <w:r w:rsidRPr="00642F5A">
        <w:rPr>
          <w:rFonts w:eastAsia="宋体" w:hint="eastAsia"/>
          <w:color w:val="000000"/>
          <w:lang w:eastAsia="zh-CN"/>
        </w:rPr>
        <w:t>MN and SN(s) as long as the UE stays in MR-DC</w:t>
      </w:r>
      <w:r w:rsidRPr="00642F5A">
        <w:rPr>
          <w:rFonts w:eastAsia="宋体"/>
          <w:color w:val="000000"/>
          <w:lang w:eastAsia="zh-CN"/>
        </w:rPr>
        <w:t xml:space="preserve">, forwards UE </w:t>
      </w:r>
      <w:r w:rsidRPr="00642F5A">
        <w:rPr>
          <w:rFonts w:eastAsia="宋体" w:hint="eastAsia"/>
          <w:color w:val="000000"/>
          <w:lang w:eastAsia="zh-CN"/>
        </w:rPr>
        <w:t>H</w:t>
      </w:r>
      <w:r w:rsidRPr="00642F5A">
        <w:rPr>
          <w:rFonts w:eastAsia="宋体"/>
          <w:color w:val="000000"/>
          <w:lang w:eastAsia="zh-CN"/>
        </w:rPr>
        <w:t xml:space="preserve">istory </w:t>
      </w:r>
      <w:r w:rsidRPr="00642F5A">
        <w:rPr>
          <w:rFonts w:eastAsia="宋体" w:hint="eastAsia"/>
          <w:color w:val="000000"/>
          <w:lang w:eastAsia="zh-CN"/>
        </w:rPr>
        <w:t>I</w:t>
      </w:r>
      <w:r w:rsidRPr="00642F5A">
        <w:rPr>
          <w:rFonts w:eastAsia="宋体"/>
          <w:color w:val="000000"/>
          <w:lang w:eastAsia="zh-CN"/>
        </w:rPr>
        <w:t>nformation</w:t>
      </w:r>
      <w:r w:rsidRPr="00642F5A">
        <w:rPr>
          <w:rFonts w:eastAsia="宋体" w:hint="eastAsia"/>
          <w:color w:val="000000"/>
          <w:lang w:eastAsia="zh-CN"/>
        </w:rPr>
        <w:t xml:space="preserve"> and optional UE History Information from the UE to </w:t>
      </w:r>
      <w:r w:rsidRPr="00642F5A">
        <w:rPr>
          <w:rFonts w:eastAsia="宋体"/>
          <w:color w:val="000000"/>
          <w:lang w:eastAsia="zh-CN"/>
        </w:rPr>
        <w:t xml:space="preserve">its </w:t>
      </w:r>
      <w:r w:rsidRPr="00642F5A">
        <w:rPr>
          <w:rFonts w:eastAsia="宋体" w:hint="eastAsia"/>
          <w:color w:val="000000"/>
          <w:lang w:eastAsia="zh-CN"/>
        </w:rPr>
        <w:t>connected SNs</w:t>
      </w:r>
      <w:r w:rsidRPr="00642F5A">
        <w:rPr>
          <w:rFonts w:eastAsia="宋体"/>
          <w:color w:val="000000"/>
          <w:lang w:eastAsia="zh-CN"/>
        </w:rPr>
        <w:t xml:space="preserve">. The resulting information is then used </w:t>
      </w:r>
      <w:r w:rsidRPr="00642F5A">
        <w:rPr>
          <w:rFonts w:eastAsia="宋体" w:hint="eastAsia"/>
          <w:color w:val="000000"/>
          <w:lang w:eastAsia="zh-CN"/>
        </w:rPr>
        <w:t xml:space="preserve">by SN </w:t>
      </w:r>
      <w:r w:rsidRPr="00642F5A">
        <w:rPr>
          <w:rFonts w:eastAsia="宋体"/>
          <w:color w:val="000000"/>
          <w:lang w:eastAsia="zh-CN"/>
        </w:rPr>
        <w:t xml:space="preserve">in subsequent </w:t>
      </w:r>
      <w:r w:rsidRPr="00642F5A">
        <w:rPr>
          <w:rFonts w:eastAsia="宋体"/>
          <w:color w:val="000000"/>
          <w:lang w:eastAsia="zh-CN"/>
        </w:rPr>
        <w:lastRenderedPageBreak/>
        <w:t>handover preparation</w:t>
      </w:r>
      <w:r w:rsidRPr="00642F5A">
        <w:rPr>
          <w:rFonts w:eastAsia="宋体" w:hint="eastAsia"/>
          <w:color w:val="000000"/>
          <w:lang w:eastAsia="zh-CN"/>
        </w:rPr>
        <w:t>. The SN is in charge of collecting SCG UE history information and providing the collected information to the MN</w:t>
      </w:r>
      <w:r w:rsidRPr="00642F5A">
        <w:rPr>
          <w:rFonts w:eastAsia="宋体"/>
          <w:color w:val="000000"/>
          <w:lang w:eastAsia="zh-CN"/>
        </w:rPr>
        <w:t xml:space="preserve"> based on MN request or MN subscription on the </w:t>
      </w:r>
      <w:proofErr w:type="spellStart"/>
      <w:r w:rsidRPr="00642F5A">
        <w:rPr>
          <w:rFonts w:eastAsia="宋体"/>
          <w:color w:val="000000"/>
          <w:lang w:eastAsia="zh-CN"/>
        </w:rPr>
        <w:t>PSCell</w:t>
      </w:r>
      <w:proofErr w:type="spellEnd"/>
      <w:r w:rsidRPr="00642F5A">
        <w:rPr>
          <w:rFonts w:eastAsia="宋体"/>
          <w:color w:val="000000"/>
          <w:lang w:eastAsia="zh-CN"/>
        </w:rPr>
        <w:t xml:space="preserve"> change</w:t>
      </w:r>
      <w:r w:rsidRPr="00642F5A">
        <w:rPr>
          <w:rFonts w:eastAsia="宋体" w:hint="eastAsia"/>
          <w:color w:val="000000"/>
          <w:lang w:eastAsia="zh-CN"/>
        </w:rPr>
        <w:t xml:space="preserve">. </w:t>
      </w:r>
    </w:p>
    <w:p w:rsidR="00642F5A" w:rsidRPr="00642F5A" w:rsidRDefault="00642F5A" w:rsidP="00642F5A">
      <w:pPr>
        <w:rPr>
          <w:rFonts w:eastAsia="宋体"/>
          <w:color w:val="000000"/>
          <w:lang w:eastAsia="zh-CN"/>
        </w:rPr>
      </w:pPr>
      <w:r w:rsidRPr="00642F5A">
        <w:rPr>
          <w:rFonts w:eastAsia="宋体" w:hint="eastAsia"/>
          <w:color w:val="000000"/>
          <w:lang w:eastAsia="zh-CN"/>
        </w:rPr>
        <w:t xml:space="preserve">The MN may retrieve the SCG UE history </w:t>
      </w:r>
      <w:r w:rsidRPr="00642F5A">
        <w:rPr>
          <w:rFonts w:eastAsia="宋体"/>
          <w:color w:val="000000"/>
          <w:lang w:eastAsia="zh-CN"/>
        </w:rPr>
        <w:t>information</w:t>
      </w:r>
      <w:r w:rsidRPr="00642F5A">
        <w:rPr>
          <w:rFonts w:eastAsia="宋体" w:hint="eastAsia"/>
          <w:color w:val="000000"/>
          <w:lang w:eastAsia="zh-CN"/>
        </w:rPr>
        <w:t xml:space="preserve"> via the SN Addition and SN Modification procedures. SN shall provide the SCG UE history </w:t>
      </w:r>
      <w:r w:rsidRPr="00642F5A">
        <w:rPr>
          <w:rFonts w:eastAsia="宋体"/>
          <w:color w:val="000000"/>
          <w:lang w:eastAsia="zh-CN"/>
        </w:rPr>
        <w:t>informatio</w:t>
      </w:r>
      <w:r w:rsidRPr="00642F5A">
        <w:rPr>
          <w:rFonts w:eastAsia="宋体" w:hint="eastAsia"/>
          <w:color w:val="000000"/>
          <w:lang w:eastAsia="zh-CN"/>
        </w:rPr>
        <w:t>n, if available, in the SN Addition, SN Modification, SN Release, and SN initiated SN Change procedures.</w:t>
      </w:r>
    </w:p>
    <w:p w:rsidR="00642F5A" w:rsidRPr="001464B6" w:rsidRDefault="001464B6" w:rsidP="00C55D28">
      <w:pPr>
        <w:spacing w:beforeLines="50" w:afterLines="50"/>
        <w:rPr>
          <w:rFonts w:eastAsia="宋体"/>
          <w:b/>
          <w:u w:val="single"/>
          <w:lang w:eastAsia="zh-CN"/>
        </w:rPr>
      </w:pPr>
      <w:r>
        <w:rPr>
          <w:rFonts w:eastAsia="宋体" w:hint="eastAsia"/>
          <w:b/>
          <w:u w:val="single"/>
          <w:lang w:eastAsia="zh-CN"/>
        </w:rPr>
        <w:t>L</w:t>
      </w:r>
      <w:r w:rsidRPr="001464B6">
        <w:rPr>
          <w:rFonts w:eastAsia="宋体" w:hint="eastAsia"/>
          <w:b/>
          <w:u w:val="single"/>
          <w:lang w:eastAsia="zh-CN"/>
        </w:rPr>
        <w:t>oad balancing enhancement</w:t>
      </w:r>
    </w:p>
    <w:p w:rsidR="005C0104" w:rsidRPr="005C0104" w:rsidRDefault="005C0104" w:rsidP="005C0104">
      <w:pPr>
        <w:rPr>
          <w:rFonts w:eastAsiaTheme="minorEastAsia"/>
          <w:lang w:eastAsia="zh-CN"/>
        </w:rPr>
      </w:pPr>
      <w:r w:rsidRPr="006012C7">
        <w:rPr>
          <w:lang w:eastAsia="zh-CN"/>
        </w:rPr>
        <w:t xml:space="preserve">The load reporting function is executed by exchanging load information over the </w:t>
      </w:r>
      <w:proofErr w:type="spellStart"/>
      <w:r w:rsidRPr="006012C7">
        <w:rPr>
          <w:lang w:eastAsia="zh-CN"/>
        </w:rPr>
        <w:t>Xn</w:t>
      </w:r>
      <w:proofErr w:type="spellEnd"/>
      <w:r w:rsidRPr="006012C7">
        <w:rPr>
          <w:lang w:eastAsia="zh-CN"/>
        </w:rPr>
        <w:t>/X2/F1/E1 interfaces.</w:t>
      </w:r>
      <w:r>
        <w:rPr>
          <w:rFonts w:eastAsiaTheme="minorEastAsia" w:hint="eastAsia"/>
          <w:lang w:eastAsia="zh-CN"/>
        </w:rPr>
        <w:t xml:space="preserve"> Besides the load metrics introduced in Rel-16, some more metrics are introduced for intra-system load balancing, including, </w:t>
      </w:r>
      <w:r>
        <w:rPr>
          <w:rFonts w:cs="Arial" w:hint="eastAsia"/>
          <w:bCs/>
          <w:iCs/>
          <w:szCs w:val="18"/>
          <w:lang w:eastAsia="zh-CN"/>
        </w:rPr>
        <w:t xml:space="preserve">PRB usage for slice(s): </w:t>
      </w:r>
      <w:r w:rsidRPr="00352DFF">
        <w:rPr>
          <w:lang w:eastAsia="zh-CN"/>
        </w:rPr>
        <w:t>DL/UL GBR PRB usage, DL/UL non-GBR PRB usage, and</w:t>
      </w:r>
      <w:r>
        <w:rPr>
          <w:rFonts w:hint="eastAsia"/>
          <w:lang w:eastAsia="zh-CN"/>
        </w:rPr>
        <w:t xml:space="preserve"> DL/UL Total PRB allocation</w:t>
      </w:r>
      <w:r w:rsidRPr="00352DFF">
        <w:rPr>
          <w:lang w:eastAsia="zh-CN"/>
        </w:rPr>
        <w:t>)</w:t>
      </w:r>
      <w:r>
        <w:rPr>
          <w:rFonts w:eastAsiaTheme="minorEastAsia" w:hint="eastAsia"/>
          <w:lang w:eastAsia="zh-CN"/>
        </w:rPr>
        <w:t xml:space="preserve"> and PRB utilisation for MIMO</w:t>
      </w:r>
    </w:p>
    <w:p w:rsidR="005C0104" w:rsidRPr="006012C7" w:rsidRDefault="005C0104" w:rsidP="005C0104">
      <w:pPr>
        <w:rPr>
          <w:lang w:eastAsia="zh-CN"/>
        </w:rPr>
      </w:pPr>
      <w:r w:rsidRPr="006012C7">
        <w:rPr>
          <w:lang w:eastAsia="zh-CN"/>
        </w:rPr>
        <w:t>To achieve load reporting function, Resource Status Reporting Initiation &amp; Resource Status Reporting procedures are used.</w:t>
      </w:r>
    </w:p>
    <w:p w:rsidR="00C34B0F" w:rsidRPr="005C0104" w:rsidRDefault="00597E9A" w:rsidP="00C55D28">
      <w:pPr>
        <w:spacing w:beforeLines="50" w:afterLines="50"/>
        <w:rPr>
          <w:rFonts w:eastAsia="宋体"/>
          <w:b/>
          <w:u w:val="single"/>
          <w:lang w:eastAsia="zh-CN"/>
        </w:rPr>
      </w:pPr>
      <w:r w:rsidRPr="00597E9A">
        <w:rPr>
          <w:rFonts w:eastAsia="宋体" w:hint="eastAsia"/>
          <w:b/>
          <w:u w:val="single"/>
          <w:lang w:eastAsia="zh-CN"/>
        </w:rPr>
        <w:t>MRO for SN change failure</w:t>
      </w:r>
    </w:p>
    <w:p w:rsidR="00895E77" w:rsidRDefault="00895E77" w:rsidP="00895E77">
      <w:pPr>
        <w:rPr>
          <w:lang w:eastAsia="zh-CN"/>
        </w:rPr>
      </w:pPr>
      <w:r w:rsidRPr="00F1484D">
        <w:rPr>
          <w:lang w:eastAsia="zh-CN"/>
        </w:rPr>
        <w:t xml:space="preserve">For analysis of </w:t>
      </w:r>
      <w:proofErr w:type="spellStart"/>
      <w:r>
        <w:rPr>
          <w:lang w:eastAsia="zh-CN"/>
        </w:rPr>
        <w:t>PSCell</w:t>
      </w:r>
      <w:proofErr w:type="spellEnd"/>
      <w:r w:rsidRPr="00F1484D">
        <w:rPr>
          <w:lang w:eastAsia="zh-CN"/>
        </w:rPr>
        <w:t xml:space="preserve"> </w:t>
      </w:r>
      <w:r>
        <w:rPr>
          <w:lang w:eastAsia="zh-CN"/>
        </w:rPr>
        <w:t>change failure</w:t>
      </w:r>
      <w:r w:rsidRPr="00F1484D">
        <w:rPr>
          <w:lang w:eastAsia="zh-CN"/>
        </w:rPr>
        <w:t xml:space="preserve">, the UE makes the </w:t>
      </w:r>
      <w:r>
        <w:rPr>
          <w:lang w:eastAsia="zh-CN"/>
        </w:rPr>
        <w:t>SCG Failure Information</w:t>
      </w:r>
      <w:r w:rsidRPr="00F1484D">
        <w:rPr>
          <w:lang w:eastAsia="zh-CN"/>
        </w:rPr>
        <w:t xml:space="preserve"> available to the </w:t>
      </w:r>
      <w:r>
        <w:rPr>
          <w:lang w:eastAsia="zh-CN"/>
        </w:rPr>
        <w:t>MN</w:t>
      </w:r>
      <w:r w:rsidRPr="00F1484D">
        <w:rPr>
          <w:lang w:eastAsia="zh-CN"/>
        </w:rPr>
        <w:t>.</w:t>
      </w:r>
      <w:r>
        <w:rPr>
          <w:lang w:eastAsia="zh-CN"/>
        </w:rPr>
        <w:t xml:space="preserve"> </w:t>
      </w:r>
    </w:p>
    <w:p w:rsidR="00895E77" w:rsidRDefault="00895E77" w:rsidP="00895E77">
      <w:pPr>
        <w:rPr>
          <w:lang w:eastAsia="zh-CN"/>
        </w:rPr>
      </w:pPr>
      <w:r>
        <w:rPr>
          <w:lang w:eastAsia="zh-CN"/>
        </w:rPr>
        <w:t xml:space="preserve">MN performs initial analysis to identify the node that caused the failure. If the failure is caused by a SN, the MN forwards the SCG Failure Information to the SN. The SN performs the final root cause analysis. </w:t>
      </w:r>
      <w:r>
        <w:rPr>
          <w:rFonts w:hint="eastAsia"/>
          <w:lang w:eastAsia="zh-CN"/>
        </w:rPr>
        <w:t>The</w:t>
      </w:r>
      <w:r>
        <w:rPr>
          <w:lang w:eastAsia="zh-CN"/>
        </w:rPr>
        <w:t xml:space="preserve"> details of the solution, including the description in this paragraph are FFS. </w:t>
      </w:r>
    </w:p>
    <w:p w:rsidR="00895E77" w:rsidRPr="00F1484D" w:rsidRDefault="00895E77" w:rsidP="00895E77">
      <w:pPr>
        <w:rPr>
          <w:lang w:eastAsia="zh-CN"/>
        </w:rPr>
      </w:pPr>
      <w:r w:rsidRPr="00F1484D">
        <w:rPr>
          <w:lang w:eastAsia="zh-CN"/>
        </w:rPr>
        <w:t xml:space="preserve">One of the functions of </w:t>
      </w:r>
      <w:r>
        <w:rPr>
          <w:lang w:eastAsia="zh-CN"/>
        </w:rPr>
        <w:t xml:space="preserve">self-optimization for </w:t>
      </w:r>
      <w:proofErr w:type="spellStart"/>
      <w:r>
        <w:rPr>
          <w:lang w:eastAsia="zh-CN"/>
        </w:rPr>
        <w:t>PSCell</w:t>
      </w:r>
      <w:proofErr w:type="spellEnd"/>
      <w:r>
        <w:rPr>
          <w:lang w:eastAsia="zh-CN"/>
        </w:rPr>
        <w:t xml:space="preserve"> change</w:t>
      </w:r>
      <w:r w:rsidRPr="00F1484D">
        <w:rPr>
          <w:lang w:eastAsia="zh-CN"/>
        </w:rPr>
        <w:t xml:space="preserve"> is to detect </w:t>
      </w:r>
      <w:proofErr w:type="spellStart"/>
      <w:r>
        <w:rPr>
          <w:lang w:eastAsia="zh-CN"/>
        </w:rPr>
        <w:t>PSCell</w:t>
      </w:r>
      <w:proofErr w:type="spellEnd"/>
      <w:r>
        <w:rPr>
          <w:lang w:eastAsia="zh-CN"/>
        </w:rPr>
        <w:t xml:space="preserve"> change</w:t>
      </w:r>
      <w:r w:rsidRPr="00F1484D">
        <w:rPr>
          <w:lang w:eastAsia="zh-CN"/>
        </w:rPr>
        <w:t xml:space="preserve"> failures that occur due to </w:t>
      </w:r>
      <w:r>
        <w:t xml:space="preserve">Too late </w:t>
      </w:r>
      <w:proofErr w:type="spellStart"/>
      <w:r>
        <w:t>PSCell</w:t>
      </w:r>
      <w:proofErr w:type="spellEnd"/>
      <w:r>
        <w:t xml:space="preserve"> change</w:t>
      </w:r>
      <w:r w:rsidRPr="00F1484D">
        <w:rPr>
          <w:lang w:eastAsia="zh-CN"/>
        </w:rPr>
        <w:t xml:space="preserve"> or </w:t>
      </w:r>
      <w:proofErr w:type="gramStart"/>
      <w:r>
        <w:t>Too</w:t>
      </w:r>
      <w:proofErr w:type="gramEnd"/>
      <w:r>
        <w:t xml:space="preserve"> early </w:t>
      </w:r>
      <w:proofErr w:type="spellStart"/>
      <w:r>
        <w:t>PSCell</w:t>
      </w:r>
      <w:proofErr w:type="spellEnd"/>
      <w:r>
        <w:t xml:space="preserve"> change</w:t>
      </w:r>
      <w:r w:rsidRPr="00F1484D">
        <w:rPr>
          <w:lang w:eastAsia="zh-CN"/>
        </w:rPr>
        <w:t xml:space="preserve">, or </w:t>
      </w:r>
      <w:r>
        <w:t xml:space="preserve">Triggering </w:t>
      </w:r>
      <w:proofErr w:type="spellStart"/>
      <w:r>
        <w:t>PSCell</w:t>
      </w:r>
      <w:proofErr w:type="spellEnd"/>
      <w:r>
        <w:t xml:space="preserve"> change to wrong</w:t>
      </w:r>
      <w:r w:rsidRPr="00881D6A">
        <w:t xml:space="preserve"> </w:t>
      </w:r>
      <w:proofErr w:type="spellStart"/>
      <w:r>
        <w:t>PSCell</w:t>
      </w:r>
      <w:proofErr w:type="spellEnd"/>
      <w:r w:rsidRPr="00F1484D">
        <w:rPr>
          <w:lang w:eastAsia="zh-CN"/>
        </w:rPr>
        <w:t>. These problems are defined as follows:</w:t>
      </w:r>
    </w:p>
    <w:p w:rsidR="00895E77" w:rsidRDefault="00895E77" w:rsidP="00895E77">
      <w:pPr>
        <w:pStyle w:val="B1"/>
        <w:numPr>
          <w:ilvl w:val="0"/>
          <w:numId w:val="22"/>
        </w:numPr>
        <w:overflowPunct/>
        <w:autoSpaceDE/>
        <w:autoSpaceDN/>
        <w:adjustRightInd/>
        <w:ind w:left="540" w:hanging="270"/>
        <w:textAlignment w:val="auto"/>
      </w:pPr>
      <w:r>
        <w:t xml:space="preserve">Too late </w:t>
      </w:r>
      <w:proofErr w:type="spellStart"/>
      <w:r>
        <w:t>PSCell</w:t>
      </w:r>
      <w:proofErr w:type="spellEnd"/>
      <w:r>
        <w:t xml:space="preserve"> change: an SCG failure occurs after the UE has stayed for a long period of time in the </w:t>
      </w:r>
      <w:proofErr w:type="spellStart"/>
      <w:r>
        <w:t>PSCell</w:t>
      </w:r>
      <w:proofErr w:type="spellEnd"/>
      <w:r>
        <w:t xml:space="preserve">; a suitable different </w:t>
      </w:r>
      <w:proofErr w:type="spellStart"/>
      <w:r>
        <w:t>PSCell</w:t>
      </w:r>
      <w:proofErr w:type="spellEnd"/>
      <w:r>
        <w:t xml:space="preserve"> is found based on the measurements reported from the UE.</w:t>
      </w:r>
    </w:p>
    <w:p w:rsidR="00895E77" w:rsidRDefault="00895E77" w:rsidP="00895E77">
      <w:pPr>
        <w:pStyle w:val="B1"/>
        <w:numPr>
          <w:ilvl w:val="0"/>
          <w:numId w:val="22"/>
        </w:numPr>
        <w:overflowPunct/>
        <w:autoSpaceDE/>
        <w:autoSpaceDN/>
        <w:adjustRightInd/>
        <w:ind w:left="540" w:hanging="270"/>
        <w:textAlignment w:val="auto"/>
      </w:pPr>
      <w:r>
        <w:t xml:space="preserve">Too early </w:t>
      </w:r>
      <w:proofErr w:type="spellStart"/>
      <w:r>
        <w:t>PSCell</w:t>
      </w:r>
      <w:proofErr w:type="spellEnd"/>
      <w:r>
        <w:t xml:space="preserve"> change: an SCG failure occurs shortly after a successful </w:t>
      </w:r>
      <w:proofErr w:type="spellStart"/>
      <w:r>
        <w:t>PSCell</w:t>
      </w:r>
      <w:proofErr w:type="spellEnd"/>
      <w:r>
        <w:t xml:space="preserve"> change from a source </w:t>
      </w:r>
      <w:proofErr w:type="spellStart"/>
      <w:r>
        <w:t>PSCell</w:t>
      </w:r>
      <w:proofErr w:type="spellEnd"/>
      <w:r>
        <w:t xml:space="preserve"> to a target </w:t>
      </w:r>
      <w:proofErr w:type="spellStart"/>
      <w:r>
        <w:t>PSCell</w:t>
      </w:r>
      <w:proofErr w:type="spellEnd"/>
      <w:r>
        <w:t xml:space="preserve"> or a </w:t>
      </w:r>
      <w:proofErr w:type="spellStart"/>
      <w:r>
        <w:t>PSCell</w:t>
      </w:r>
      <w:proofErr w:type="spellEnd"/>
      <w:r>
        <w:t xml:space="preserve"> change failure occurs during the </w:t>
      </w:r>
      <w:proofErr w:type="spellStart"/>
      <w:r>
        <w:t>PSCell</w:t>
      </w:r>
      <w:proofErr w:type="spellEnd"/>
      <w:r>
        <w:t xml:space="preserve"> change procedure; source </w:t>
      </w:r>
      <w:proofErr w:type="spellStart"/>
      <w:r>
        <w:t>PSCell</w:t>
      </w:r>
      <w:proofErr w:type="spellEnd"/>
      <w:r>
        <w:t xml:space="preserve"> is still the suitable </w:t>
      </w:r>
      <w:proofErr w:type="spellStart"/>
      <w:r>
        <w:t>PSCell</w:t>
      </w:r>
      <w:proofErr w:type="spellEnd"/>
      <w:r>
        <w:t xml:space="preserve"> based on the measurements reported from the UE.</w:t>
      </w:r>
    </w:p>
    <w:p w:rsidR="00895E77" w:rsidRPr="00F1484D" w:rsidRDefault="00895E77" w:rsidP="00895E77">
      <w:pPr>
        <w:pStyle w:val="B1"/>
        <w:numPr>
          <w:ilvl w:val="0"/>
          <w:numId w:val="22"/>
        </w:numPr>
        <w:overflowPunct/>
        <w:autoSpaceDE/>
        <w:autoSpaceDN/>
        <w:adjustRightInd/>
        <w:ind w:left="540" w:hanging="270"/>
        <w:textAlignment w:val="auto"/>
      </w:pPr>
      <w:r>
        <w:t xml:space="preserve">Triggering </w:t>
      </w:r>
      <w:proofErr w:type="spellStart"/>
      <w:r>
        <w:t>PSCell</w:t>
      </w:r>
      <w:proofErr w:type="spellEnd"/>
      <w:r>
        <w:t xml:space="preserve"> change to wrong</w:t>
      </w:r>
      <w:r w:rsidRPr="00881D6A">
        <w:t xml:space="preserve"> </w:t>
      </w:r>
      <w:proofErr w:type="spellStart"/>
      <w:r>
        <w:t>PSCell</w:t>
      </w:r>
      <w:proofErr w:type="spellEnd"/>
      <w:r>
        <w:t xml:space="preserve">: an SCG failure occurs shortly after a successful </w:t>
      </w:r>
      <w:proofErr w:type="spellStart"/>
      <w:r>
        <w:t>PSCell</w:t>
      </w:r>
      <w:proofErr w:type="spellEnd"/>
      <w:r>
        <w:t xml:space="preserve"> change from a source </w:t>
      </w:r>
      <w:proofErr w:type="spellStart"/>
      <w:r>
        <w:t>PSCell</w:t>
      </w:r>
      <w:proofErr w:type="spellEnd"/>
      <w:r>
        <w:t xml:space="preserve"> to a target </w:t>
      </w:r>
      <w:proofErr w:type="spellStart"/>
      <w:r>
        <w:t>PSCell</w:t>
      </w:r>
      <w:proofErr w:type="spellEnd"/>
      <w:r>
        <w:t xml:space="preserve"> or a </w:t>
      </w:r>
      <w:proofErr w:type="spellStart"/>
      <w:r>
        <w:t>PSCell</w:t>
      </w:r>
      <w:proofErr w:type="spellEnd"/>
      <w:r>
        <w:t xml:space="preserve"> change failure occurs during the </w:t>
      </w:r>
      <w:proofErr w:type="spellStart"/>
      <w:r>
        <w:t>PSCell</w:t>
      </w:r>
      <w:proofErr w:type="spellEnd"/>
      <w:r>
        <w:t xml:space="preserve"> change procedure; a suitable </w:t>
      </w:r>
      <w:proofErr w:type="spellStart"/>
      <w:r>
        <w:t>PSCell</w:t>
      </w:r>
      <w:proofErr w:type="spellEnd"/>
      <w:r>
        <w:t xml:space="preserve"> different with source </w:t>
      </w:r>
      <w:proofErr w:type="spellStart"/>
      <w:r>
        <w:t>PSCell</w:t>
      </w:r>
      <w:proofErr w:type="spellEnd"/>
      <w:r>
        <w:t xml:space="preserve"> or target </w:t>
      </w:r>
      <w:proofErr w:type="spellStart"/>
      <w:r>
        <w:t>PSCell</w:t>
      </w:r>
      <w:proofErr w:type="spellEnd"/>
      <w:r>
        <w:t xml:space="preserve"> is found based on the measurements reported from the UE.</w:t>
      </w:r>
    </w:p>
    <w:p w:rsidR="00C34B0F" w:rsidRDefault="000A7A1E" w:rsidP="00C55D28">
      <w:pPr>
        <w:spacing w:beforeLines="50" w:afterLines="50"/>
        <w:rPr>
          <w:rFonts w:eastAsia="宋体"/>
          <w:b/>
          <w:u w:val="single"/>
          <w:lang w:eastAsia="zh-CN"/>
        </w:rPr>
      </w:pPr>
      <w:r w:rsidRPr="000A7A1E">
        <w:rPr>
          <w:rFonts w:eastAsia="宋体" w:hint="eastAsia"/>
          <w:b/>
          <w:u w:val="single"/>
          <w:lang w:eastAsia="zh-CN"/>
        </w:rPr>
        <w:t>MDT enhancement</w:t>
      </w:r>
    </w:p>
    <w:p w:rsidR="00A13133" w:rsidRPr="0047122A" w:rsidRDefault="00A13133" w:rsidP="0047122A">
      <w:pPr>
        <w:pStyle w:val="B1"/>
        <w:numPr>
          <w:ilvl w:val="0"/>
          <w:numId w:val="22"/>
        </w:numPr>
        <w:overflowPunct/>
        <w:autoSpaceDE/>
        <w:autoSpaceDN/>
        <w:adjustRightInd/>
        <w:ind w:left="540" w:hanging="270"/>
        <w:textAlignment w:val="auto"/>
      </w:pPr>
      <w:r w:rsidRPr="0047122A">
        <w:t>Support for NR MDT IDC mechanism</w:t>
      </w:r>
    </w:p>
    <w:p w:rsidR="00A13133" w:rsidRPr="0047122A" w:rsidRDefault="00A13133" w:rsidP="0047122A">
      <w:pPr>
        <w:pStyle w:val="B1"/>
        <w:numPr>
          <w:ilvl w:val="0"/>
          <w:numId w:val="22"/>
        </w:numPr>
        <w:overflowPunct/>
        <w:autoSpaceDE/>
        <w:autoSpaceDN/>
        <w:adjustRightInd/>
        <w:ind w:left="540" w:hanging="270"/>
        <w:textAlignment w:val="auto"/>
      </w:pPr>
      <w:r w:rsidRPr="0047122A">
        <w:t xml:space="preserve">Extension to </w:t>
      </w:r>
      <w:proofErr w:type="spellStart"/>
      <w:r w:rsidRPr="0047122A">
        <w:t>LoggedMeasurementConfiguration</w:t>
      </w:r>
      <w:proofErr w:type="spellEnd"/>
      <w:r w:rsidRPr="0047122A">
        <w:t xml:space="preserve"> with a flag to indicate if an early measurement/idle mode configuration has relevance for logged measurement purposes</w:t>
      </w:r>
    </w:p>
    <w:p w:rsidR="00A13133" w:rsidRPr="0047122A" w:rsidRDefault="00A13133" w:rsidP="0047122A">
      <w:pPr>
        <w:pStyle w:val="B1"/>
        <w:numPr>
          <w:ilvl w:val="0"/>
          <w:numId w:val="22"/>
        </w:numPr>
        <w:overflowPunct/>
        <w:autoSpaceDE/>
        <w:autoSpaceDN/>
        <w:adjustRightInd/>
        <w:ind w:left="540" w:hanging="270"/>
        <w:textAlignment w:val="auto"/>
      </w:pPr>
      <w:r w:rsidRPr="0047122A">
        <w:lastRenderedPageBreak/>
        <w:t>UE support to assist the network in preventing management based logged MDT overwriting signalling based logged MDT</w:t>
      </w:r>
    </w:p>
    <w:p w:rsidR="00A13133" w:rsidRPr="0047122A" w:rsidRDefault="00A13133" w:rsidP="0047122A">
      <w:pPr>
        <w:pStyle w:val="B1"/>
        <w:numPr>
          <w:ilvl w:val="0"/>
          <w:numId w:val="22"/>
        </w:numPr>
        <w:overflowPunct/>
        <w:autoSpaceDE/>
        <w:autoSpaceDN/>
        <w:adjustRightInd/>
        <w:ind w:left="540" w:hanging="270"/>
        <w:textAlignment w:val="auto"/>
      </w:pPr>
      <w:r w:rsidRPr="0047122A">
        <w:t xml:space="preserve">Extension to </w:t>
      </w:r>
      <w:proofErr w:type="spellStart"/>
      <w:r w:rsidRPr="0047122A">
        <w:t>LoggedMeasurementConfiguration</w:t>
      </w:r>
      <w:proofErr w:type="spellEnd"/>
      <w:r w:rsidRPr="0047122A">
        <w:t xml:space="preserve"> with Logged MDT type indication used for signalling MDT protection </w:t>
      </w:r>
    </w:p>
    <w:p w:rsidR="00A13133" w:rsidRPr="0047122A" w:rsidRDefault="00A13133" w:rsidP="0047122A">
      <w:pPr>
        <w:pStyle w:val="B1"/>
        <w:numPr>
          <w:ilvl w:val="0"/>
          <w:numId w:val="22"/>
        </w:numPr>
        <w:overflowPunct/>
        <w:autoSpaceDE/>
        <w:autoSpaceDN/>
        <w:adjustRightInd/>
        <w:ind w:left="540" w:hanging="270"/>
        <w:textAlignment w:val="auto"/>
      </w:pPr>
      <w:r w:rsidRPr="0047122A">
        <w:t>RACH failure report extension with 2-step RACH relevant information</w:t>
      </w:r>
    </w:p>
    <w:p w:rsidR="00A13133" w:rsidRPr="0047122A" w:rsidRDefault="00A13133" w:rsidP="0047122A">
      <w:pPr>
        <w:pStyle w:val="B1"/>
        <w:numPr>
          <w:ilvl w:val="0"/>
          <w:numId w:val="22"/>
        </w:numPr>
        <w:overflowPunct/>
        <w:autoSpaceDE/>
        <w:autoSpaceDN/>
        <w:adjustRightInd/>
        <w:ind w:left="540" w:hanging="270"/>
        <w:textAlignment w:val="auto"/>
      </w:pPr>
      <w:r w:rsidRPr="0047122A">
        <w:t>Support for multiple CEF reports</w:t>
      </w:r>
    </w:p>
    <w:p w:rsidR="00A13133" w:rsidRPr="00C90F06" w:rsidRDefault="00A13133" w:rsidP="0047122A">
      <w:pPr>
        <w:pStyle w:val="B1"/>
        <w:numPr>
          <w:ilvl w:val="0"/>
          <w:numId w:val="22"/>
        </w:numPr>
        <w:overflowPunct/>
        <w:autoSpaceDE/>
        <w:autoSpaceDN/>
        <w:adjustRightInd/>
        <w:ind w:left="540" w:hanging="270"/>
        <w:textAlignment w:val="auto"/>
      </w:pPr>
      <w:r w:rsidRPr="0047122A">
        <w:t>Support of M5~M7 for EN-DC SN terminated MCG bearer</w:t>
      </w:r>
      <w:r>
        <w:t>/split bearers and MN terminated SCG/split bearers</w:t>
      </w:r>
    </w:p>
    <w:p w:rsidR="00A13133" w:rsidRPr="008623A3" w:rsidRDefault="00A13133" w:rsidP="0047122A">
      <w:pPr>
        <w:pStyle w:val="B1"/>
        <w:numPr>
          <w:ilvl w:val="0"/>
          <w:numId w:val="22"/>
        </w:numPr>
        <w:overflowPunct/>
        <w:autoSpaceDE/>
        <w:autoSpaceDN/>
        <w:adjustRightInd/>
        <w:ind w:left="540" w:hanging="270"/>
        <w:textAlignment w:val="auto"/>
      </w:pPr>
      <w:r w:rsidRPr="0047122A">
        <w:t xml:space="preserve">Immediate MDT configuration support for MN terminated SCG bearer and SN terminated MCG/split bearer by the </w:t>
      </w:r>
      <w:proofErr w:type="spellStart"/>
      <w:r w:rsidRPr="0047122A">
        <w:t>the</w:t>
      </w:r>
      <w:proofErr w:type="spellEnd"/>
      <w:r w:rsidRPr="0047122A">
        <w:t xml:space="preserve"> terminated node, e.g., MN in case of MN terminated SCG bearer </w:t>
      </w:r>
    </w:p>
    <w:p w:rsidR="00A13133" w:rsidRPr="008623A3" w:rsidRDefault="00A13133" w:rsidP="0047122A">
      <w:pPr>
        <w:pStyle w:val="B1"/>
        <w:numPr>
          <w:ilvl w:val="0"/>
          <w:numId w:val="22"/>
        </w:numPr>
        <w:overflowPunct/>
        <w:autoSpaceDE/>
        <w:autoSpaceDN/>
        <w:adjustRightInd/>
        <w:ind w:left="540" w:hanging="270"/>
        <w:textAlignment w:val="auto"/>
      </w:pPr>
      <w:r w:rsidRPr="0047122A">
        <w:t>RLF report support for CHO and DAPS HO</w:t>
      </w:r>
    </w:p>
    <w:p w:rsidR="00B47E1A" w:rsidRPr="0047122A" w:rsidRDefault="00A13133" w:rsidP="0047122A">
      <w:pPr>
        <w:pStyle w:val="B1"/>
        <w:numPr>
          <w:ilvl w:val="0"/>
          <w:numId w:val="22"/>
        </w:numPr>
        <w:overflowPunct/>
        <w:autoSpaceDE/>
        <w:autoSpaceDN/>
        <w:adjustRightInd/>
        <w:ind w:left="540" w:hanging="270"/>
        <w:textAlignment w:val="auto"/>
      </w:pPr>
      <w:r w:rsidRPr="0047122A">
        <w:t>Support for logging of on-demand SI</w:t>
      </w:r>
    </w:p>
    <w:p w:rsidR="00E027B4" w:rsidRPr="00E027B4" w:rsidRDefault="00E027B4" w:rsidP="00C55D28">
      <w:pPr>
        <w:spacing w:beforeLines="50" w:afterLines="50"/>
        <w:rPr>
          <w:rFonts w:eastAsia="宋体"/>
          <w:b/>
          <w:u w:val="single"/>
          <w:lang w:eastAsia="zh-CN"/>
        </w:rPr>
      </w:pPr>
      <w:r>
        <w:rPr>
          <w:rFonts w:eastAsia="宋体" w:hint="eastAsia"/>
          <w:b/>
          <w:u w:val="single"/>
          <w:lang w:eastAsia="zh-CN"/>
        </w:rPr>
        <w:t>L2 measurement</w:t>
      </w:r>
    </w:p>
    <w:p w:rsidR="00822D39" w:rsidRPr="00822D39" w:rsidRDefault="00822D39" w:rsidP="00822D39">
      <w:pPr>
        <w:rPr>
          <w:lang w:eastAsia="zh-CN"/>
        </w:rPr>
      </w:pPr>
      <w:r w:rsidRPr="00822D39">
        <w:rPr>
          <w:lang w:eastAsia="zh-CN"/>
        </w:rPr>
        <w:t xml:space="preserve">PRB usage for MIMO was first introduced to NR in Rel-16 to reflect the PRB usage at the case of MU-MIMO and multiple MIMO layers. Configuring the same constant value Alpha for all the cells sometimes is not suitable, especially for cells in bad radio condition. And it is also difficult to manually configure Alpha for each cell, considering the large number of NR base stations. In Rel-17, PRB Usage based on statistical MIMO layer and Enhanced PRB Usage for MIMO </w:t>
      </w:r>
      <w:proofErr w:type="gramStart"/>
      <w:r w:rsidRPr="00822D39">
        <w:rPr>
          <w:lang w:eastAsia="zh-CN"/>
        </w:rPr>
        <w:t>are</w:t>
      </w:r>
      <w:proofErr w:type="gramEnd"/>
      <w:r w:rsidRPr="00822D39">
        <w:rPr>
          <w:lang w:eastAsia="zh-CN"/>
        </w:rPr>
        <w:t xml:space="preserve"> specified. Comparing with R16 PRB usage measurement, the new PRB usage measurement can adjust Alpha autonomously, e.g., based on statistical data of MIMO layer. The </w:t>
      </w:r>
      <w:r w:rsidR="00E027B4" w:rsidRPr="00822D39">
        <w:rPr>
          <w:lang w:eastAsia="zh-CN"/>
        </w:rPr>
        <w:t>objectives of the measurements are</w:t>
      </w:r>
      <w:r w:rsidRPr="00822D39">
        <w:rPr>
          <w:lang w:eastAsia="zh-CN"/>
        </w:rPr>
        <w:t xml:space="preserve"> to measure usage of time and frequency resources. A use-case is OAM performance </w:t>
      </w:r>
      <w:proofErr w:type="spellStart"/>
      <w:r w:rsidRPr="00822D39">
        <w:rPr>
          <w:lang w:eastAsia="zh-CN"/>
        </w:rPr>
        <w:t>observability</w:t>
      </w:r>
      <w:proofErr w:type="spellEnd"/>
      <w:r w:rsidRPr="00822D39">
        <w:rPr>
          <w:lang w:eastAsia="zh-CN"/>
        </w:rPr>
        <w:t>.</w:t>
      </w:r>
    </w:p>
    <w:p w:rsidR="006C6594" w:rsidRPr="00822D39" w:rsidRDefault="00822D39" w:rsidP="00822D39">
      <w:pPr>
        <w:rPr>
          <w:lang w:eastAsia="zh-CN"/>
        </w:rPr>
      </w:pPr>
      <w:r w:rsidRPr="00822D39">
        <w:rPr>
          <w:lang w:eastAsia="zh-CN"/>
        </w:rPr>
        <w:t xml:space="preserve">In addition, PDCP excess packet delay is also specified for delay sensitive services, e.g., URLLC. The objective of this measurement performed by UE is to measure Excess Packet Delay in Layer PDCP for </w:t>
      </w:r>
      <w:proofErr w:type="spellStart"/>
      <w:r w:rsidRPr="00822D39">
        <w:rPr>
          <w:lang w:eastAsia="zh-CN"/>
        </w:rPr>
        <w:t>QoS</w:t>
      </w:r>
      <w:proofErr w:type="spellEnd"/>
      <w:r w:rsidRPr="00822D39">
        <w:rPr>
          <w:lang w:eastAsia="zh-CN"/>
        </w:rPr>
        <w:t xml:space="preserve"> verification of MDT.</w:t>
      </w:r>
    </w:p>
    <w:p w:rsidR="00916091" w:rsidRDefault="00916091" w:rsidP="00916091">
      <w:pPr>
        <w:pStyle w:val="3"/>
      </w:pPr>
      <w:r>
        <w:t>3</w:t>
      </w:r>
      <w:r w:rsidRPr="00A079D3">
        <w:tab/>
      </w:r>
      <w:r w:rsidR="004B3C92">
        <w:t>References</w:t>
      </w:r>
    </w:p>
    <w:p w:rsidR="00CB40E6" w:rsidRDefault="00A65273" w:rsidP="00A65273">
      <w:pPr>
        <w:spacing w:after="0"/>
        <w:rPr>
          <w:rFonts w:eastAsia="宋体"/>
          <w:kern w:val="2"/>
          <w:lang w:eastAsia="zh-CN"/>
        </w:rPr>
      </w:pPr>
      <w:r>
        <w:t>[1]</w:t>
      </w:r>
      <w:r w:rsidR="00D1099D">
        <w:rPr>
          <w:rFonts w:eastAsia="宋体" w:hint="eastAsia"/>
          <w:kern w:val="2"/>
          <w:lang w:eastAsia="zh-CN"/>
        </w:rPr>
        <w:tab/>
      </w:r>
      <w:r w:rsidR="00D1099D" w:rsidRPr="00D1099D">
        <w:rPr>
          <w:rFonts w:hint="eastAsia"/>
          <w:kern w:val="2"/>
          <w:lang w:eastAsia="zh-CN"/>
        </w:rPr>
        <w:t>RP-</w:t>
      </w:r>
      <w:r w:rsidR="001C2D3B">
        <w:rPr>
          <w:rFonts w:eastAsiaTheme="minorEastAsia" w:hint="eastAsia"/>
          <w:kern w:val="2"/>
          <w:lang w:eastAsia="zh-CN"/>
        </w:rPr>
        <w:t>22xxxx</w:t>
      </w:r>
      <w:r w:rsidR="00D1099D" w:rsidRPr="00D1099D">
        <w:rPr>
          <w:rFonts w:hint="eastAsia"/>
          <w:kern w:val="2"/>
          <w:lang w:eastAsia="zh-CN"/>
        </w:rPr>
        <w:t xml:space="preserve">, </w:t>
      </w:r>
      <w:r w:rsidR="00D1099D" w:rsidRPr="00D1099D">
        <w:rPr>
          <w:kern w:val="2"/>
          <w:lang w:eastAsia="zh-CN"/>
        </w:rPr>
        <w:t xml:space="preserve">Revised WID on </w:t>
      </w:r>
      <w:r w:rsidR="00620E44">
        <w:rPr>
          <w:rFonts w:eastAsiaTheme="minorEastAsia" w:hint="eastAsia"/>
          <w:kern w:val="2"/>
          <w:lang w:eastAsia="zh-CN"/>
        </w:rPr>
        <w:t xml:space="preserve">enhancement of </w:t>
      </w:r>
      <w:r w:rsidR="00D1099D" w:rsidRPr="00D1099D">
        <w:rPr>
          <w:kern w:val="2"/>
          <w:lang w:eastAsia="zh-CN"/>
        </w:rPr>
        <w:t>SON/MDT support for NR</w:t>
      </w:r>
      <w:r w:rsidR="00620E44">
        <w:rPr>
          <w:rFonts w:eastAsiaTheme="minorEastAsia" w:hint="eastAsia"/>
          <w:kern w:val="2"/>
          <w:lang w:eastAsia="zh-CN"/>
        </w:rPr>
        <w:t xml:space="preserve"> standalone and MR-DC</w:t>
      </w:r>
      <w:r w:rsidR="00D1099D" w:rsidRPr="00D1099D">
        <w:rPr>
          <w:rFonts w:hint="eastAsia"/>
          <w:kern w:val="2"/>
          <w:lang w:eastAsia="zh-CN"/>
        </w:rPr>
        <w:t>, CMCC</w:t>
      </w:r>
    </w:p>
    <w:p w:rsidR="00615ACA" w:rsidRPr="00F17C43" w:rsidRDefault="00D1099D" w:rsidP="00ED4866">
      <w:pPr>
        <w:spacing w:after="0"/>
        <w:rPr>
          <w:rFonts w:eastAsia="宋体"/>
          <w:kern w:val="2"/>
          <w:lang w:eastAsia="zh-CN"/>
        </w:rPr>
      </w:pPr>
      <w:r>
        <w:rPr>
          <w:rFonts w:eastAsia="宋体" w:hint="eastAsia"/>
          <w:kern w:val="2"/>
          <w:lang w:eastAsia="zh-CN"/>
        </w:rPr>
        <w:t>[2]</w:t>
      </w:r>
      <w:r>
        <w:rPr>
          <w:rFonts w:eastAsia="宋体" w:hint="eastAsia"/>
          <w:kern w:val="2"/>
          <w:lang w:eastAsia="zh-CN"/>
        </w:rPr>
        <w:tab/>
        <w:t>RP-2</w:t>
      </w:r>
      <w:r w:rsidR="001C2D3B">
        <w:rPr>
          <w:rFonts w:eastAsia="宋体" w:hint="eastAsia"/>
          <w:kern w:val="2"/>
          <w:lang w:eastAsia="zh-CN"/>
        </w:rPr>
        <w:t>2xxxx</w:t>
      </w:r>
      <w:r>
        <w:rPr>
          <w:rFonts w:eastAsia="宋体" w:hint="eastAsia"/>
          <w:kern w:val="2"/>
          <w:lang w:eastAsia="zh-CN"/>
        </w:rPr>
        <w:t xml:space="preserve">, </w:t>
      </w:r>
      <w:r w:rsidRPr="00D1099D">
        <w:rPr>
          <w:rFonts w:eastAsia="宋体"/>
          <w:kern w:val="2"/>
          <w:lang w:eastAsia="zh-CN"/>
        </w:rPr>
        <w:t>Status report for WI on </w:t>
      </w:r>
      <w:r w:rsidR="00464A5A">
        <w:rPr>
          <w:rFonts w:eastAsia="宋体" w:hint="eastAsia"/>
          <w:kern w:val="2"/>
          <w:lang w:eastAsia="zh-CN"/>
        </w:rPr>
        <w:t xml:space="preserve">enhancement of </w:t>
      </w:r>
      <w:r w:rsidRPr="00D1099D">
        <w:rPr>
          <w:rFonts w:eastAsia="宋体"/>
          <w:kern w:val="2"/>
          <w:lang w:eastAsia="zh-CN"/>
        </w:rPr>
        <w:t>SON_MDT support for NR</w:t>
      </w:r>
      <w:r w:rsidR="00464A5A">
        <w:rPr>
          <w:rFonts w:eastAsia="宋体" w:hint="eastAsia"/>
          <w:kern w:val="2"/>
          <w:lang w:eastAsia="zh-CN"/>
        </w:rPr>
        <w:t xml:space="preserve"> and MR-DC</w:t>
      </w:r>
      <w:r>
        <w:rPr>
          <w:rFonts w:eastAsia="宋体" w:hint="eastAsia"/>
          <w:kern w:val="2"/>
          <w:lang w:eastAsia="zh-CN"/>
        </w:rPr>
        <w:t>, CMCC</w:t>
      </w:r>
    </w:p>
    <w:p w:rsidR="00D1099D" w:rsidRPr="00D1099D" w:rsidRDefault="00D1099D" w:rsidP="00A65273">
      <w:pPr>
        <w:spacing w:after="0"/>
        <w:rPr>
          <w:rFonts w:eastAsia="宋体"/>
          <w:lang w:eastAsia="zh-CN"/>
        </w:rPr>
      </w:pPr>
    </w:p>
    <w:sectPr w:rsidR="00D1099D" w:rsidRPr="00D1099D" w:rsidSect="00F35990">
      <w:footerReference w:type="default" r:id="rId8"/>
      <w:pgSz w:w="11906" w:h="16838" w:code="9"/>
      <w:pgMar w:top="1134" w:right="1134" w:bottom="1134" w:left="1134" w:header="851" w:footer="992"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26F5" w:rsidRDefault="00C226F5">
      <w:r>
        <w:separator/>
      </w:r>
    </w:p>
  </w:endnote>
  <w:endnote w:type="continuationSeparator" w:id="0">
    <w:p w:rsidR="00C226F5" w:rsidRDefault="00C226F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2D0B" w:rsidRDefault="00936119">
    <w:pPr>
      <w:pStyle w:val="ae"/>
    </w:pPr>
    <w:r>
      <w:rPr>
        <w:rStyle w:val="af3"/>
      </w:rPr>
      <w:fldChar w:fldCharType="begin"/>
    </w:r>
    <w:r w:rsidR="00CC2D0B">
      <w:rPr>
        <w:rStyle w:val="af3"/>
      </w:rPr>
      <w:instrText xml:space="preserve"> PAGE </w:instrText>
    </w:r>
    <w:r>
      <w:rPr>
        <w:rStyle w:val="af3"/>
      </w:rPr>
      <w:fldChar w:fldCharType="separate"/>
    </w:r>
    <w:r w:rsidR="009E3BB4">
      <w:rPr>
        <w:rStyle w:val="af3"/>
      </w:rPr>
      <w:t>1</w:t>
    </w:r>
    <w:r>
      <w:rPr>
        <w:rStyle w:val="af3"/>
      </w:rPr>
      <w:fldChar w:fldCharType="end"/>
    </w:r>
    <w:r w:rsidR="00CC2D0B">
      <w:rPr>
        <w:rStyle w:val="af3"/>
      </w:rPr>
      <w:t xml:space="preserve"> / </w:t>
    </w:r>
    <w:r>
      <w:rPr>
        <w:rStyle w:val="af3"/>
      </w:rPr>
      <w:fldChar w:fldCharType="begin"/>
    </w:r>
    <w:r w:rsidR="00CC2D0B">
      <w:rPr>
        <w:rStyle w:val="af3"/>
      </w:rPr>
      <w:instrText xml:space="preserve"> NUMPAGES </w:instrText>
    </w:r>
    <w:r>
      <w:rPr>
        <w:rStyle w:val="af3"/>
      </w:rPr>
      <w:fldChar w:fldCharType="separate"/>
    </w:r>
    <w:r w:rsidR="009E3BB4">
      <w:rPr>
        <w:rStyle w:val="af3"/>
      </w:rPr>
      <w:t>5</w:t>
    </w:r>
    <w:r>
      <w:rPr>
        <w:rStyle w:val="af3"/>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26F5" w:rsidRDefault="00C226F5">
      <w:r>
        <w:separator/>
      </w:r>
    </w:p>
  </w:footnote>
  <w:footnote w:type="continuationSeparator" w:id="0">
    <w:p w:rsidR="00C226F5" w:rsidRDefault="00C226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9496A"/>
    <w:multiLevelType w:val="multilevel"/>
    <w:tmpl w:val="6C0A262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nsid w:val="0B1D0B40"/>
    <w:multiLevelType w:val="hybridMultilevel"/>
    <w:tmpl w:val="24E6EEB6"/>
    <w:lvl w:ilvl="0" w:tplc="0B840B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nsid w:val="0F4A3D20"/>
    <w:multiLevelType w:val="hybridMultilevel"/>
    <w:tmpl w:val="1F7E7588"/>
    <w:lvl w:ilvl="0" w:tplc="04090001">
      <w:start w:val="1"/>
      <w:numFmt w:val="bullet"/>
      <w:lvlText w:val=""/>
      <w:lvlJc w:val="left"/>
      <w:pPr>
        <w:ind w:left="840" w:hanging="420"/>
      </w:pPr>
      <w:rPr>
        <w:rFonts w:ascii="Wingdings" w:hAnsi="Wingdings" w:hint="default"/>
      </w:rPr>
    </w:lvl>
    <w:lvl w:ilvl="1" w:tplc="C4CAED44">
      <w:start w:val="1"/>
      <w:numFmt w:val="bullet"/>
      <w:lvlText w:val=""/>
      <w:lvlJc w:val="left"/>
      <w:pPr>
        <w:ind w:left="1260" w:hanging="420"/>
      </w:pPr>
      <w:rPr>
        <w:rFonts w:ascii="Symbol" w:hAnsi="Symbo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nsid w:val="3843258D"/>
    <w:multiLevelType w:val="hybridMultilevel"/>
    <w:tmpl w:val="AE683CD6"/>
    <w:lvl w:ilvl="0" w:tplc="C4CAED4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
    <w:nsid w:val="3F527E48"/>
    <w:multiLevelType w:val="hybridMultilevel"/>
    <w:tmpl w:val="E50A69BC"/>
    <w:lvl w:ilvl="0" w:tplc="04090001">
      <w:start w:val="1"/>
      <w:numFmt w:val="bullet"/>
      <w:lvlText w:val=""/>
      <w:lvlJc w:val="left"/>
      <w:pPr>
        <w:ind w:left="460" w:hanging="360"/>
      </w:pPr>
      <w:rPr>
        <w:rFonts w:ascii="Wingdings" w:hAnsi="Wingding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nsid w:val="56E84A15"/>
    <w:multiLevelType w:val="hybridMultilevel"/>
    <w:tmpl w:val="B62891C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6">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7">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65F536A9"/>
    <w:multiLevelType w:val="hybridMultilevel"/>
    <w:tmpl w:val="412A37E2"/>
    <w:lvl w:ilvl="0" w:tplc="C4CAED44">
      <w:start w:val="1"/>
      <w:numFmt w:val="bullet"/>
      <w:lvlText w:val=""/>
      <w:lvlJc w:val="left"/>
      <w:pPr>
        <w:ind w:left="480" w:hanging="420"/>
      </w:pPr>
      <w:rPr>
        <w:rFonts w:ascii="Symbol" w:hAnsi="Symbo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21">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73986745"/>
    <w:multiLevelType w:val="hybridMultilevel"/>
    <w:tmpl w:val="2E3880E6"/>
    <w:lvl w:ilvl="0" w:tplc="A6187904">
      <w:start w:val="22"/>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nsid w:val="75C439D3"/>
    <w:multiLevelType w:val="hybridMultilevel"/>
    <w:tmpl w:val="0B10D204"/>
    <w:lvl w:ilvl="0" w:tplc="3F9A4F08">
      <w:start w:val="1"/>
      <w:numFmt w:val="bullet"/>
      <w:lvlText w:val="-"/>
      <w:lvlJc w:val="left"/>
      <w:pPr>
        <w:ind w:left="460" w:hanging="360"/>
      </w:pPr>
      <w:rPr>
        <w:rFonts w:ascii="宋体" w:eastAsia="宋体" w:hAnsi="宋体" w:hint="eastAsia"/>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5"/>
  </w:num>
  <w:num w:numId="2">
    <w:abstractNumId w:val="5"/>
  </w:num>
  <w:num w:numId="3">
    <w:abstractNumId w:val="20"/>
  </w:num>
  <w:num w:numId="4">
    <w:abstractNumId w:val="8"/>
  </w:num>
  <w:num w:numId="5">
    <w:abstractNumId w:val="15"/>
  </w:num>
  <w:num w:numId="6">
    <w:abstractNumId w:val="6"/>
  </w:num>
  <w:num w:numId="7">
    <w:abstractNumId w:val="16"/>
  </w:num>
  <w:num w:numId="8">
    <w:abstractNumId w:val="18"/>
  </w:num>
  <w:num w:numId="9">
    <w:abstractNumId w:val="21"/>
  </w:num>
  <w:num w:numId="10">
    <w:abstractNumId w:val="13"/>
  </w:num>
  <w:num w:numId="11">
    <w:abstractNumId w:val="10"/>
  </w:num>
  <w:num w:numId="12">
    <w:abstractNumId w:val="1"/>
  </w:num>
  <w:num w:numId="13">
    <w:abstractNumId w:val="3"/>
  </w:num>
  <w:num w:numId="14">
    <w:abstractNumId w:val="17"/>
  </w:num>
  <w:num w:numId="15">
    <w:abstractNumId w:val="12"/>
  </w:num>
  <w:num w:numId="16">
    <w:abstractNumId w:val="11"/>
  </w:num>
  <w:num w:numId="17">
    <w:abstractNumId w:val="4"/>
  </w:num>
  <w:num w:numId="18">
    <w:abstractNumId w:val="0"/>
  </w:num>
  <w:num w:numId="19">
    <w:abstractNumId w:val="7"/>
  </w:num>
  <w:num w:numId="20">
    <w:abstractNumId w:val="14"/>
  </w:num>
  <w:num w:numId="21">
    <w:abstractNumId w:val="19"/>
  </w:num>
  <w:num w:numId="22">
    <w:abstractNumId w:val="22"/>
  </w:num>
  <w:num w:numId="23">
    <w:abstractNumId w:val="2"/>
  </w:num>
  <w:num w:numId="24">
    <w:abstractNumId w:val="9"/>
  </w:num>
  <w:num w:numId="2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attachedTemplate r:id="rId1"/>
  <w:linkStyles/>
  <w:stylePaneFormatFilter w:val="3F01"/>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1506">
      <v:textbox inset="5.85pt,.7pt,5.85pt,.7pt"/>
    </o:shapedefaults>
  </w:hdrShapeDefaults>
  <w:footnotePr>
    <w:footnote w:id="-1"/>
    <w:footnote w:id="0"/>
  </w:footnotePr>
  <w:endnotePr>
    <w:endnote w:id="-1"/>
    <w:endnote w:id="0"/>
  </w:endnotePr>
  <w:compat>
    <w:useFELayout/>
  </w:compat>
  <w:rsids>
    <w:rsidRoot w:val="00C539C7"/>
    <w:rsid w:val="00000480"/>
    <w:rsid w:val="0000049D"/>
    <w:rsid w:val="00001C6D"/>
    <w:rsid w:val="0000238A"/>
    <w:rsid w:val="00003053"/>
    <w:rsid w:val="000034AB"/>
    <w:rsid w:val="000036E5"/>
    <w:rsid w:val="00003B2B"/>
    <w:rsid w:val="00003DD9"/>
    <w:rsid w:val="00004348"/>
    <w:rsid w:val="00004F2B"/>
    <w:rsid w:val="000070C4"/>
    <w:rsid w:val="000103EC"/>
    <w:rsid w:val="00010677"/>
    <w:rsid w:val="00010D3D"/>
    <w:rsid w:val="0001181D"/>
    <w:rsid w:val="00011DFC"/>
    <w:rsid w:val="00012A65"/>
    <w:rsid w:val="00012B8C"/>
    <w:rsid w:val="00014FE9"/>
    <w:rsid w:val="000153B1"/>
    <w:rsid w:val="0001569D"/>
    <w:rsid w:val="00015E67"/>
    <w:rsid w:val="0001660E"/>
    <w:rsid w:val="00016C9C"/>
    <w:rsid w:val="00017416"/>
    <w:rsid w:val="0001743C"/>
    <w:rsid w:val="0002010B"/>
    <w:rsid w:val="00020708"/>
    <w:rsid w:val="00020C1B"/>
    <w:rsid w:val="0002209B"/>
    <w:rsid w:val="000244DF"/>
    <w:rsid w:val="00025356"/>
    <w:rsid w:val="00025CD5"/>
    <w:rsid w:val="00025FDA"/>
    <w:rsid w:val="00026AE7"/>
    <w:rsid w:val="00027038"/>
    <w:rsid w:val="000278B2"/>
    <w:rsid w:val="0003005C"/>
    <w:rsid w:val="00030FFB"/>
    <w:rsid w:val="000322D1"/>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0D0"/>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A7A1E"/>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4AE5"/>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5CD"/>
    <w:rsid w:val="00110CAD"/>
    <w:rsid w:val="00111161"/>
    <w:rsid w:val="001117C8"/>
    <w:rsid w:val="00111A3E"/>
    <w:rsid w:val="00111FB8"/>
    <w:rsid w:val="00112D06"/>
    <w:rsid w:val="00112DFE"/>
    <w:rsid w:val="00113047"/>
    <w:rsid w:val="00113C9A"/>
    <w:rsid w:val="00113D7B"/>
    <w:rsid w:val="0011464B"/>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21E"/>
    <w:rsid w:val="00130F73"/>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4B6"/>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47DE"/>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4F65"/>
    <w:rsid w:val="00175EEA"/>
    <w:rsid w:val="001760A5"/>
    <w:rsid w:val="00176A09"/>
    <w:rsid w:val="00176A4E"/>
    <w:rsid w:val="00176AAC"/>
    <w:rsid w:val="001807DE"/>
    <w:rsid w:val="00180A47"/>
    <w:rsid w:val="00180F3D"/>
    <w:rsid w:val="00182214"/>
    <w:rsid w:val="00183653"/>
    <w:rsid w:val="0018410C"/>
    <w:rsid w:val="001849CC"/>
    <w:rsid w:val="0018538D"/>
    <w:rsid w:val="00187BD8"/>
    <w:rsid w:val="00187C3A"/>
    <w:rsid w:val="001913EE"/>
    <w:rsid w:val="00193617"/>
    <w:rsid w:val="0019371F"/>
    <w:rsid w:val="00194A58"/>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18EB"/>
    <w:rsid w:val="001C194E"/>
    <w:rsid w:val="001C213E"/>
    <w:rsid w:val="001C2666"/>
    <w:rsid w:val="001C2995"/>
    <w:rsid w:val="001C2D3B"/>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6681"/>
    <w:rsid w:val="001D72DC"/>
    <w:rsid w:val="001D789A"/>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000"/>
    <w:rsid w:val="001F54FB"/>
    <w:rsid w:val="001F5CE9"/>
    <w:rsid w:val="001F609C"/>
    <w:rsid w:val="001F6D5A"/>
    <w:rsid w:val="001F7726"/>
    <w:rsid w:val="0020036F"/>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099"/>
    <w:rsid w:val="00214177"/>
    <w:rsid w:val="00214C61"/>
    <w:rsid w:val="00214D4A"/>
    <w:rsid w:val="00214D86"/>
    <w:rsid w:val="00215186"/>
    <w:rsid w:val="00215A1D"/>
    <w:rsid w:val="00216143"/>
    <w:rsid w:val="00216A2E"/>
    <w:rsid w:val="00217230"/>
    <w:rsid w:val="0021734B"/>
    <w:rsid w:val="00217388"/>
    <w:rsid w:val="002176CF"/>
    <w:rsid w:val="00217D10"/>
    <w:rsid w:val="002204DF"/>
    <w:rsid w:val="002205E3"/>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B8F"/>
    <w:rsid w:val="0023119E"/>
    <w:rsid w:val="00231BC4"/>
    <w:rsid w:val="00232AC4"/>
    <w:rsid w:val="002334E3"/>
    <w:rsid w:val="00233AE9"/>
    <w:rsid w:val="00235706"/>
    <w:rsid w:val="00235E9F"/>
    <w:rsid w:val="00235F30"/>
    <w:rsid w:val="002365F4"/>
    <w:rsid w:val="0023717B"/>
    <w:rsid w:val="00237808"/>
    <w:rsid w:val="00237D6B"/>
    <w:rsid w:val="00240369"/>
    <w:rsid w:val="002408A7"/>
    <w:rsid w:val="00241078"/>
    <w:rsid w:val="002423C0"/>
    <w:rsid w:val="00242A96"/>
    <w:rsid w:val="00242FC1"/>
    <w:rsid w:val="0024431F"/>
    <w:rsid w:val="00244566"/>
    <w:rsid w:val="002449B2"/>
    <w:rsid w:val="00244A13"/>
    <w:rsid w:val="002453D9"/>
    <w:rsid w:val="0024627A"/>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29FF"/>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4118"/>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0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46C1"/>
    <w:rsid w:val="002B486B"/>
    <w:rsid w:val="002B739C"/>
    <w:rsid w:val="002B7918"/>
    <w:rsid w:val="002C0167"/>
    <w:rsid w:val="002C0256"/>
    <w:rsid w:val="002C18C0"/>
    <w:rsid w:val="002C1B6C"/>
    <w:rsid w:val="002C266A"/>
    <w:rsid w:val="002C2A26"/>
    <w:rsid w:val="002C2FA3"/>
    <w:rsid w:val="002C5170"/>
    <w:rsid w:val="002C5DA9"/>
    <w:rsid w:val="002C607A"/>
    <w:rsid w:val="002C66CC"/>
    <w:rsid w:val="002C6C46"/>
    <w:rsid w:val="002D121D"/>
    <w:rsid w:val="002D2E18"/>
    <w:rsid w:val="002D38BC"/>
    <w:rsid w:val="002D3B1D"/>
    <w:rsid w:val="002D43AC"/>
    <w:rsid w:val="002D4773"/>
    <w:rsid w:val="002D53B8"/>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254"/>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88E"/>
    <w:rsid w:val="003158D4"/>
    <w:rsid w:val="00316427"/>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0A38"/>
    <w:rsid w:val="00331241"/>
    <w:rsid w:val="003314FE"/>
    <w:rsid w:val="00333067"/>
    <w:rsid w:val="0033333F"/>
    <w:rsid w:val="00333E2A"/>
    <w:rsid w:val="00334461"/>
    <w:rsid w:val="003352B8"/>
    <w:rsid w:val="00335697"/>
    <w:rsid w:val="00335AB6"/>
    <w:rsid w:val="0033675A"/>
    <w:rsid w:val="00336E03"/>
    <w:rsid w:val="00336EBB"/>
    <w:rsid w:val="0034043E"/>
    <w:rsid w:val="00341238"/>
    <w:rsid w:val="003413CA"/>
    <w:rsid w:val="0034157F"/>
    <w:rsid w:val="003415CE"/>
    <w:rsid w:val="00342746"/>
    <w:rsid w:val="00342A0D"/>
    <w:rsid w:val="003438F1"/>
    <w:rsid w:val="00344261"/>
    <w:rsid w:val="00344344"/>
    <w:rsid w:val="003460DD"/>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30E6"/>
    <w:rsid w:val="003631DD"/>
    <w:rsid w:val="003632F2"/>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0BC1"/>
    <w:rsid w:val="003A12F8"/>
    <w:rsid w:val="003A1569"/>
    <w:rsid w:val="003A16CA"/>
    <w:rsid w:val="003A1BC0"/>
    <w:rsid w:val="003A3274"/>
    <w:rsid w:val="003A372E"/>
    <w:rsid w:val="003A39B1"/>
    <w:rsid w:val="003A5076"/>
    <w:rsid w:val="003A5234"/>
    <w:rsid w:val="003A530D"/>
    <w:rsid w:val="003A5DA4"/>
    <w:rsid w:val="003A7CBD"/>
    <w:rsid w:val="003B003C"/>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56FB"/>
    <w:rsid w:val="003B686D"/>
    <w:rsid w:val="003B699B"/>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BC0"/>
    <w:rsid w:val="003D3EC7"/>
    <w:rsid w:val="003D3F0E"/>
    <w:rsid w:val="003D4D83"/>
    <w:rsid w:val="003D622D"/>
    <w:rsid w:val="003E08FD"/>
    <w:rsid w:val="003E1EF2"/>
    <w:rsid w:val="003E2844"/>
    <w:rsid w:val="003E3254"/>
    <w:rsid w:val="003E37CE"/>
    <w:rsid w:val="003E49DE"/>
    <w:rsid w:val="003E4E9B"/>
    <w:rsid w:val="003E624D"/>
    <w:rsid w:val="003E62FB"/>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0BE"/>
    <w:rsid w:val="00405372"/>
    <w:rsid w:val="00405EDC"/>
    <w:rsid w:val="00406346"/>
    <w:rsid w:val="00406881"/>
    <w:rsid w:val="004072EB"/>
    <w:rsid w:val="004073EB"/>
    <w:rsid w:val="00407CA9"/>
    <w:rsid w:val="004100B9"/>
    <w:rsid w:val="00411C73"/>
    <w:rsid w:val="0041213C"/>
    <w:rsid w:val="004124A1"/>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7F0"/>
    <w:rsid w:val="00422E23"/>
    <w:rsid w:val="0042324D"/>
    <w:rsid w:val="00425499"/>
    <w:rsid w:val="00425A95"/>
    <w:rsid w:val="00425E55"/>
    <w:rsid w:val="00427134"/>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9EC"/>
    <w:rsid w:val="00440CF3"/>
    <w:rsid w:val="00441B4B"/>
    <w:rsid w:val="00441E5E"/>
    <w:rsid w:val="00442507"/>
    <w:rsid w:val="004432F0"/>
    <w:rsid w:val="004433A2"/>
    <w:rsid w:val="00444752"/>
    <w:rsid w:val="00444C2E"/>
    <w:rsid w:val="0044524B"/>
    <w:rsid w:val="004459D0"/>
    <w:rsid w:val="00445BE2"/>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4584"/>
    <w:rsid w:val="004565D7"/>
    <w:rsid w:val="00456714"/>
    <w:rsid w:val="00456E84"/>
    <w:rsid w:val="004602D7"/>
    <w:rsid w:val="004603C5"/>
    <w:rsid w:val="00460839"/>
    <w:rsid w:val="00460AE5"/>
    <w:rsid w:val="00461891"/>
    <w:rsid w:val="00461BF4"/>
    <w:rsid w:val="004629B8"/>
    <w:rsid w:val="00462EB2"/>
    <w:rsid w:val="004639A8"/>
    <w:rsid w:val="00464A5A"/>
    <w:rsid w:val="004652AA"/>
    <w:rsid w:val="00465ED0"/>
    <w:rsid w:val="00467258"/>
    <w:rsid w:val="00467EC2"/>
    <w:rsid w:val="004701EC"/>
    <w:rsid w:val="004708E8"/>
    <w:rsid w:val="0047122A"/>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4C8F"/>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C05A7"/>
    <w:rsid w:val="004C0EBF"/>
    <w:rsid w:val="004C0EF4"/>
    <w:rsid w:val="004C1909"/>
    <w:rsid w:val="004C2393"/>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77D"/>
    <w:rsid w:val="004D4931"/>
    <w:rsid w:val="004D4B48"/>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59C5"/>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447F"/>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3907"/>
    <w:rsid w:val="00525E21"/>
    <w:rsid w:val="0052659A"/>
    <w:rsid w:val="0052767E"/>
    <w:rsid w:val="00527E01"/>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24AF"/>
    <w:rsid w:val="00552805"/>
    <w:rsid w:val="00552ADE"/>
    <w:rsid w:val="0055358B"/>
    <w:rsid w:val="005539C4"/>
    <w:rsid w:val="00553D20"/>
    <w:rsid w:val="0055413C"/>
    <w:rsid w:val="00554A0D"/>
    <w:rsid w:val="00555D17"/>
    <w:rsid w:val="00556DCD"/>
    <w:rsid w:val="00557EDA"/>
    <w:rsid w:val="00560DB8"/>
    <w:rsid w:val="0056261C"/>
    <w:rsid w:val="0056287E"/>
    <w:rsid w:val="00564AE4"/>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3FA1"/>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97E9A"/>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5C4"/>
    <w:rsid w:val="005B5CDA"/>
    <w:rsid w:val="005B6497"/>
    <w:rsid w:val="005B69C8"/>
    <w:rsid w:val="005B725C"/>
    <w:rsid w:val="005B76F7"/>
    <w:rsid w:val="005B7CC5"/>
    <w:rsid w:val="005C0104"/>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DEF"/>
    <w:rsid w:val="005F207D"/>
    <w:rsid w:val="005F2B17"/>
    <w:rsid w:val="005F344B"/>
    <w:rsid w:val="005F3FA4"/>
    <w:rsid w:val="005F5593"/>
    <w:rsid w:val="005F61DC"/>
    <w:rsid w:val="005F65D2"/>
    <w:rsid w:val="005F6918"/>
    <w:rsid w:val="005F6C4F"/>
    <w:rsid w:val="005F6D93"/>
    <w:rsid w:val="005F7FE9"/>
    <w:rsid w:val="0060138E"/>
    <w:rsid w:val="00601855"/>
    <w:rsid w:val="006037A1"/>
    <w:rsid w:val="00603836"/>
    <w:rsid w:val="00603F74"/>
    <w:rsid w:val="00604AD6"/>
    <w:rsid w:val="00607048"/>
    <w:rsid w:val="0060716D"/>
    <w:rsid w:val="00607903"/>
    <w:rsid w:val="00607CD1"/>
    <w:rsid w:val="0061018C"/>
    <w:rsid w:val="00611110"/>
    <w:rsid w:val="0061223E"/>
    <w:rsid w:val="006123EC"/>
    <w:rsid w:val="00613B91"/>
    <w:rsid w:val="00613FA1"/>
    <w:rsid w:val="006141AB"/>
    <w:rsid w:val="0061498D"/>
    <w:rsid w:val="00614C47"/>
    <w:rsid w:val="00615178"/>
    <w:rsid w:val="00615ACA"/>
    <w:rsid w:val="00616AF1"/>
    <w:rsid w:val="00616D83"/>
    <w:rsid w:val="00620A7D"/>
    <w:rsid w:val="00620E44"/>
    <w:rsid w:val="00620F86"/>
    <w:rsid w:val="006222DC"/>
    <w:rsid w:val="0062236E"/>
    <w:rsid w:val="00622F51"/>
    <w:rsid w:val="006235FD"/>
    <w:rsid w:val="0062414A"/>
    <w:rsid w:val="0062542A"/>
    <w:rsid w:val="006263EC"/>
    <w:rsid w:val="006269E9"/>
    <w:rsid w:val="0062748A"/>
    <w:rsid w:val="00627D06"/>
    <w:rsid w:val="006309BF"/>
    <w:rsid w:val="00630DD6"/>
    <w:rsid w:val="0063109A"/>
    <w:rsid w:val="00631D48"/>
    <w:rsid w:val="00631DDC"/>
    <w:rsid w:val="00632313"/>
    <w:rsid w:val="00632A4C"/>
    <w:rsid w:val="00632D31"/>
    <w:rsid w:val="006334D1"/>
    <w:rsid w:val="00633BB0"/>
    <w:rsid w:val="00633F9E"/>
    <w:rsid w:val="006350CD"/>
    <w:rsid w:val="00635F76"/>
    <w:rsid w:val="00636605"/>
    <w:rsid w:val="006366EF"/>
    <w:rsid w:val="00636963"/>
    <w:rsid w:val="00637249"/>
    <w:rsid w:val="00637724"/>
    <w:rsid w:val="006377CF"/>
    <w:rsid w:val="00640620"/>
    <w:rsid w:val="00641667"/>
    <w:rsid w:val="00641CD7"/>
    <w:rsid w:val="00642C50"/>
    <w:rsid w:val="00642F5A"/>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5F0"/>
    <w:rsid w:val="0065265C"/>
    <w:rsid w:val="00653629"/>
    <w:rsid w:val="00653A4C"/>
    <w:rsid w:val="006546AC"/>
    <w:rsid w:val="00654A7F"/>
    <w:rsid w:val="00654CE2"/>
    <w:rsid w:val="0065636B"/>
    <w:rsid w:val="00657834"/>
    <w:rsid w:val="006578AB"/>
    <w:rsid w:val="00657EEC"/>
    <w:rsid w:val="00657F79"/>
    <w:rsid w:val="0066058A"/>
    <w:rsid w:val="00660702"/>
    <w:rsid w:val="00661FA9"/>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2CCD"/>
    <w:rsid w:val="00683738"/>
    <w:rsid w:val="00684312"/>
    <w:rsid w:val="006846EA"/>
    <w:rsid w:val="00685527"/>
    <w:rsid w:val="0068621B"/>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84"/>
    <w:rsid w:val="006A7EAF"/>
    <w:rsid w:val="006B05FB"/>
    <w:rsid w:val="006B063A"/>
    <w:rsid w:val="006B0A5E"/>
    <w:rsid w:val="006B2262"/>
    <w:rsid w:val="006B2CDC"/>
    <w:rsid w:val="006B2E5B"/>
    <w:rsid w:val="006B3137"/>
    <w:rsid w:val="006B47B3"/>
    <w:rsid w:val="006B51FA"/>
    <w:rsid w:val="006B58BA"/>
    <w:rsid w:val="006B76F0"/>
    <w:rsid w:val="006C0C71"/>
    <w:rsid w:val="006C2AB5"/>
    <w:rsid w:val="006C4144"/>
    <w:rsid w:val="006C41B0"/>
    <w:rsid w:val="006C440F"/>
    <w:rsid w:val="006C5DAC"/>
    <w:rsid w:val="006C6539"/>
    <w:rsid w:val="006C6594"/>
    <w:rsid w:val="006C67DF"/>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B7C"/>
    <w:rsid w:val="006D4F8C"/>
    <w:rsid w:val="006D53DF"/>
    <w:rsid w:val="006D5935"/>
    <w:rsid w:val="006D5B80"/>
    <w:rsid w:val="006D69A3"/>
    <w:rsid w:val="006D7000"/>
    <w:rsid w:val="006D72F9"/>
    <w:rsid w:val="006E007F"/>
    <w:rsid w:val="006E0498"/>
    <w:rsid w:val="006E0E90"/>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2FD0"/>
    <w:rsid w:val="00703611"/>
    <w:rsid w:val="00704C8D"/>
    <w:rsid w:val="007058B5"/>
    <w:rsid w:val="00705BC2"/>
    <w:rsid w:val="00705C4A"/>
    <w:rsid w:val="00707668"/>
    <w:rsid w:val="00710AF1"/>
    <w:rsid w:val="00711839"/>
    <w:rsid w:val="00712020"/>
    <w:rsid w:val="00712540"/>
    <w:rsid w:val="0071419C"/>
    <w:rsid w:val="007151E1"/>
    <w:rsid w:val="00715699"/>
    <w:rsid w:val="00715C7C"/>
    <w:rsid w:val="0071626E"/>
    <w:rsid w:val="00716882"/>
    <w:rsid w:val="00717F62"/>
    <w:rsid w:val="0072125C"/>
    <w:rsid w:val="00721D75"/>
    <w:rsid w:val="00721EBF"/>
    <w:rsid w:val="007220FD"/>
    <w:rsid w:val="007228A7"/>
    <w:rsid w:val="00724982"/>
    <w:rsid w:val="007255AD"/>
    <w:rsid w:val="007258CD"/>
    <w:rsid w:val="007258E6"/>
    <w:rsid w:val="0072628A"/>
    <w:rsid w:val="007263D9"/>
    <w:rsid w:val="007264A5"/>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25F3"/>
    <w:rsid w:val="007B331A"/>
    <w:rsid w:val="007B33E7"/>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3504"/>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5CA6"/>
    <w:rsid w:val="007F69C3"/>
    <w:rsid w:val="007F6E4A"/>
    <w:rsid w:val="007F7355"/>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163"/>
    <w:rsid w:val="00811CDA"/>
    <w:rsid w:val="00811E03"/>
    <w:rsid w:val="0081317C"/>
    <w:rsid w:val="00813813"/>
    <w:rsid w:val="00815776"/>
    <w:rsid w:val="00815B07"/>
    <w:rsid w:val="00815DA0"/>
    <w:rsid w:val="00816C69"/>
    <w:rsid w:val="00817919"/>
    <w:rsid w:val="00817FF7"/>
    <w:rsid w:val="0082004B"/>
    <w:rsid w:val="008204BC"/>
    <w:rsid w:val="00820594"/>
    <w:rsid w:val="00820788"/>
    <w:rsid w:val="008208A4"/>
    <w:rsid w:val="00820D50"/>
    <w:rsid w:val="00822D39"/>
    <w:rsid w:val="00822EF3"/>
    <w:rsid w:val="00823351"/>
    <w:rsid w:val="008236DD"/>
    <w:rsid w:val="00823916"/>
    <w:rsid w:val="00823CDE"/>
    <w:rsid w:val="00824BFD"/>
    <w:rsid w:val="00825C36"/>
    <w:rsid w:val="0082733A"/>
    <w:rsid w:val="008276D6"/>
    <w:rsid w:val="00827F99"/>
    <w:rsid w:val="00832230"/>
    <w:rsid w:val="00833010"/>
    <w:rsid w:val="00834B8A"/>
    <w:rsid w:val="00836601"/>
    <w:rsid w:val="00837206"/>
    <w:rsid w:val="008376C0"/>
    <w:rsid w:val="008377A9"/>
    <w:rsid w:val="00837844"/>
    <w:rsid w:val="008378F3"/>
    <w:rsid w:val="00837C2C"/>
    <w:rsid w:val="00840653"/>
    <w:rsid w:val="00842EAC"/>
    <w:rsid w:val="008437F0"/>
    <w:rsid w:val="00844FDA"/>
    <w:rsid w:val="00846125"/>
    <w:rsid w:val="0084653C"/>
    <w:rsid w:val="00846A71"/>
    <w:rsid w:val="00846D42"/>
    <w:rsid w:val="0085115C"/>
    <w:rsid w:val="00851CC6"/>
    <w:rsid w:val="00851FF5"/>
    <w:rsid w:val="00853245"/>
    <w:rsid w:val="0085387C"/>
    <w:rsid w:val="0086034A"/>
    <w:rsid w:val="00860470"/>
    <w:rsid w:val="00862C5C"/>
    <w:rsid w:val="0086319F"/>
    <w:rsid w:val="008631E1"/>
    <w:rsid w:val="0086388F"/>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701"/>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4BEC"/>
    <w:rsid w:val="00895A0F"/>
    <w:rsid w:val="00895E77"/>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5A6D"/>
    <w:rsid w:val="008A65F4"/>
    <w:rsid w:val="008A6930"/>
    <w:rsid w:val="008A7037"/>
    <w:rsid w:val="008A751D"/>
    <w:rsid w:val="008A7CE2"/>
    <w:rsid w:val="008B0082"/>
    <w:rsid w:val="008B022E"/>
    <w:rsid w:val="008B147C"/>
    <w:rsid w:val="008B19A5"/>
    <w:rsid w:val="008B2642"/>
    <w:rsid w:val="008B2788"/>
    <w:rsid w:val="008B3663"/>
    <w:rsid w:val="008B46FF"/>
    <w:rsid w:val="008B4CFE"/>
    <w:rsid w:val="008B5ED8"/>
    <w:rsid w:val="008B5F7E"/>
    <w:rsid w:val="008B75CD"/>
    <w:rsid w:val="008B78DD"/>
    <w:rsid w:val="008C0364"/>
    <w:rsid w:val="008C0761"/>
    <w:rsid w:val="008C0762"/>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5536"/>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5B07"/>
    <w:rsid w:val="00906F16"/>
    <w:rsid w:val="00907932"/>
    <w:rsid w:val="009107B2"/>
    <w:rsid w:val="009116D3"/>
    <w:rsid w:val="0091189F"/>
    <w:rsid w:val="00911E60"/>
    <w:rsid w:val="0091269D"/>
    <w:rsid w:val="00912781"/>
    <w:rsid w:val="00912C77"/>
    <w:rsid w:val="009137A3"/>
    <w:rsid w:val="009139D9"/>
    <w:rsid w:val="00913F4A"/>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119"/>
    <w:rsid w:val="00936795"/>
    <w:rsid w:val="00936C33"/>
    <w:rsid w:val="00936E45"/>
    <w:rsid w:val="00937494"/>
    <w:rsid w:val="00937908"/>
    <w:rsid w:val="00937D05"/>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6C01"/>
    <w:rsid w:val="00956FF4"/>
    <w:rsid w:val="00957218"/>
    <w:rsid w:val="009600AF"/>
    <w:rsid w:val="0096047E"/>
    <w:rsid w:val="00960BE4"/>
    <w:rsid w:val="00961D18"/>
    <w:rsid w:val="00961DDC"/>
    <w:rsid w:val="00962535"/>
    <w:rsid w:val="009634D8"/>
    <w:rsid w:val="00963B51"/>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6E13"/>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BB4"/>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133"/>
    <w:rsid w:val="00A134DE"/>
    <w:rsid w:val="00A13D6B"/>
    <w:rsid w:val="00A159B6"/>
    <w:rsid w:val="00A15D64"/>
    <w:rsid w:val="00A16287"/>
    <w:rsid w:val="00A179A1"/>
    <w:rsid w:val="00A17D8A"/>
    <w:rsid w:val="00A20DB2"/>
    <w:rsid w:val="00A22500"/>
    <w:rsid w:val="00A23A07"/>
    <w:rsid w:val="00A2420D"/>
    <w:rsid w:val="00A24956"/>
    <w:rsid w:val="00A25084"/>
    <w:rsid w:val="00A26402"/>
    <w:rsid w:val="00A2654C"/>
    <w:rsid w:val="00A26864"/>
    <w:rsid w:val="00A30AB2"/>
    <w:rsid w:val="00A30CEF"/>
    <w:rsid w:val="00A31090"/>
    <w:rsid w:val="00A311C0"/>
    <w:rsid w:val="00A31492"/>
    <w:rsid w:val="00A31F09"/>
    <w:rsid w:val="00A3224A"/>
    <w:rsid w:val="00A3238B"/>
    <w:rsid w:val="00A3338C"/>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0515"/>
    <w:rsid w:val="00A5163E"/>
    <w:rsid w:val="00A5188F"/>
    <w:rsid w:val="00A51A45"/>
    <w:rsid w:val="00A51EEC"/>
    <w:rsid w:val="00A52CB7"/>
    <w:rsid w:val="00A55B7E"/>
    <w:rsid w:val="00A55DAD"/>
    <w:rsid w:val="00A56BC1"/>
    <w:rsid w:val="00A5720F"/>
    <w:rsid w:val="00A5777E"/>
    <w:rsid w:val="00A57C55"/>
    <w:rsid w:val="00A60C2F"/>
    <w:rsid w:val="00A60D5F"/>
    <w:rsid w:val="00A615D9"/>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43E"/>
    <w:rsid w:val="00A765DF"/>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707"/>
    <w:rsid w:val="00A91041"/>
    <w:rsid w:val="00A919BA"/>
    <w:rsid w:val="00A91B81"/>
    <w:rsid w:val="00A9224D"/>
    <w:rsid w:val="00A93A39"/>
    <w:rsid w:val="00A94E43"/>
    <w:rsid w:val="00A951D4"/>
    <w:rsid w:val="00A955B1"/>
    <w:rsid w:val="00A9575D"/>
    <w:rsid w:val="00A9591F"/>
    <w:rsid w:val="00A95EF8"/>
    <w:rsid w:val="00A963BC"/>
    <w:rsid w:val="00A96510"/>
    <w:rsid w:val="00A96624"/>
    <w:rsid w:val="00A978F3"/>
    <w:rsid w:val="00A97EB2"/>
    <w:rsid w:val="00AA038E"/>
    <w:rsid w:val="00AA06BD"/>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B91"/>
    <w:rsid w:val="00AF0F61"/>
    <w:rsid w:val="00AF1CBC"/>
    <w:rsid w:val="00AF1F4D"/>
    <w:rsid w:val="00AF2292"/>
    <w:rsid w:val="00AF3F33"/>
    <w:rsid w:val="00AF49D2"/>
    <w:rsid w:val="00AF4BD3"/>
    <w:rsid w:val="00AF5878"/>
    <w:rsid w:val="00AF5C48"/>
    <w:rsid w:val="00AF74F0"/>
    <w:rsid w:val="00B000CD"/>
    <w:rsid w:val="00B00850"/>
    <w:rsid w:val="00B00FFB"/>
    <w:rsid w:val="00B01A58"/>
    <w:rsid w:val="00B0284F"/>
    <w:rsid w:val="00B02EF2"/>
    <w:rsid w:val="00B0440A"/>
    <w:rsid w:val="00B04E47"/>
    <w:rsid w:val="00B07D27"/>
    <w:rsid w:val="00B10C0B"/>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3AE"/>
    <w:rsid w:val="00B40EAA"/>
    <w:rsid w:val="00B42195"/>
    <w:rsid w:val="00B42583"/>
    <w:rsid w:val="00B44569"/>
    <w:rsid w:val="00B44AF0"/>
    <w:rsid w:val="00B4514D"/>
    <w:rsid w:val="00B45A51"/>
    <w:rsid w:val="00B45F96"/>
    <w:rsid w:val="00B4708F"/>
    <w:rsid w:val="00B473AA"/>
    <w:rsid w:val="00B47E1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6168"/>
    <w:rsid w:val="00B87418"/>
    <w:rsid w:val="00B87D05"/>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12E"/>
    <w:rsid w:val="00BD652A"/>
    <w:rsid w:val="00BD6990"/>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5D7"/>
    <w:rsid w:val="00C13CFD"/>
    <w:rsid w:val="00C143CC"/>
    <w:rsid w:val="00C15E88"/>
    <w:rsid w:val="00C1642D"/>
    <w:rsid w:val="00C16780"/>
    <w:rsid w:val="00C16CF4"/>
    <w:rsid w:val="00C16FF3"/>
    <w:rsid w:val="00C1720B"/>
    <w:rsid w:val="00C1791D"/>
    <w:rsid w:val="00C17D01"/>
    <w:rsid w:val="00C211B3"/>
    <w:rsid w:val="00C221C8"/>
    <w:rsid w:val="00C22278"/>
    <w:rsid w:val="00C226F5"/>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4B0F"/>
    <w:rsid w:val="00C36A16"/>
    <w:rsid w:val="00C3771F"/>
    <w:rsid w:val="00C3775C"/>
    <w:rsid w:val="00C37F46"/>
    <w:rsid w:val="00C408A1"/>
    <w:rsid w:val="00C40DB1"/>
    <w:rsid w:val="00C4107B"/>
    <w:rsid w:val="00C41EF2"/>
    <w:rsid w:val="00C42217"/>
    <w:rsid w:val="00C43270"/>
    <w:rsid w:val="00C434C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5D28"/>
    <w:rsid w:val="00C57965"/>
    <w:rsid w:val="00C57DBB"/>
    <w:rsid w:val="00C57FE5"/>
    <w:rsid w:val="00C6056E"/>
    <w:rsid w:val="00C613DE"/>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4A72"/>
    <w:rsid w:val="00C75315"/>
    <w:rsid w:val="00C7569E"/>
    <w:rsid w:val="00C77076"/>
    <w:rsid w:val="00C7749D"/>
    <w:rsid w:val="00C778E1"/>
    <w:rsid w:val="00C83374"/>
    <w:rsid w:val="00C833A9"/>
    <w:rsid w:val="00C83F3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411"/>
    <w:rsid w:val="00CB1B03"/>
    <w:rsid w:val="00CB2AA3"/>
    <w:rsid w:val="00CB3245"/>
    <w:rsid w:val="00CB386C"/>
    <w:rsid w:val="00CB3D90"/>
    <w:rsid w:val="00CB40E6"/>
    <w:rsid w:val="00CB5C80"/>
    <w:rsid w:val="00CB6597"/>
    <w:rsid w:val="00CB706B"/>
    <w:rsid w:val="00CC0196"/>
    <w:rsid w:val="00CC0AC5"/>
    <w:rsid w:val="00CC0B16"/>
    <w:rsid w:val="00CC15DC"/>
    <w:rsid w:val="00CC1985"/>
    <w:rsid w:val="00CC2BBD"/>
    <w:rsid w:val="00CC2D0B"/>
    <w:rsid w:val="00CC2FF9"/>
    <w:rsid w:val="00CC47EC"/>
    <w:rsid w:val="00CC4991"/>
    <w:rsid w:val="00CC4B36"/>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23A4"/>
    <w:rsid w:val="00CE331D"/>
    <w:rsid w:val="00CE3338"/>
    <w:rsid w:val="00CE3A6F"/>
    <w:rsid w:val="00CE3BB7"/>
    <w:rsid w:val="00CE3D09"/>
    <w:rsid w:val="00CE3DC6"/>
    <w:rsid w:val="00CE42B5"/>
    <w:rsid w:val="00CE4B51"/>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04AA"/>
    <w:rsid w:val="00D01D3D"/>
    <w:rsid w:val="00D03A01"/>
    <w:rsid w:val="00D03AE5"/>
    <w:rsid w:val="00D03BA5"/>
    <w:rsid w:val="00D0406C"/>
    <w:rsid w:val="00D0446D"/>
    <w:rsid w:val="00D06EE4"/>
    <w:rsid w:val="00D0796B"/>
    <w:rsid w:val="00D07FB2"/>
    <w:rsid w:val="00D10529"/>
    <w:rsid w:val="00D1099D"/>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0BFF"/>
    <w:rsid w:val="00D3172D"/>
    <w:rsid w:val="00D3241B"/>
    <w:rsid w:val="00D32510"/>
    <w:rsid w:val="00D327D9"/>
    <w:rsid w:val="00D332DF"/>
    <w:rsid w:val="00D366F5"/>
    <w:rsid w:val="00D37241"/>
    <w:rsid w:val="00D374DF"/>
    <w:rsid w:val="00D37873"/>
    <w:rsid w:val="00D40639"/>
    <w:rsid w:val="00D40A37"/>
    <w:rsid w:val="00D41607"/>
    <w:rsid w:val="00D41B1C"/>
    <w:rsid w:val="00D4364A"/>
    <w:rsid w:val="00D44A5D"/>
    <w:rsid w:val="00D5291E"/>
    <w:rsid w:val="00D530BB"/>
    <w:rsid w:val="00D532B2"/>
    <w:rsid w:val="00D539DB"/>
    <w:rsid w:val="00D53C22"/>
    <w:rsid w:val="00D540C0"/>
    <w:rsid w:val="00D5418B"/>
    <w:rsid w:val="00D557CE"/>
    <w:rsid w:val="00D55863"/>
    <w:rsid w:val="00D5635F"/>
    <w:rsid w:val="00D601EB"/>
    <w:rsid w:val="00D609E8"/>
    <w:rsid w:val="00D611AC"/>
    <w:rsid w:val="00D6194F"/>
    <w:rsid w:val="00D62905"/>
    <w:rsid w:val="00D63619"/>
    <w:rsid w:val="00D63C0F"/>
    <w:rsid w:val="00D63D6C"/>
    <w:rsid w:val="00D64141"/>
    <w:rsid w:val="00D65A5D"/>
    <w:rsid w:val="00D66133"/>
    <w:rsid w:val="00D668A0"/>
    <w:rsid w:val="00D67043"/>
    <w:rsid w:val="00D67078"/>
    <w:rsid w:val="00D7008E"/>
    <w:rsid w:val="00D73353"/>
    <w:rsid w:val="00D73506"/>
    <w:rsid w:val="00D74441"/>
    <w:rsid w:val="00D752A4"/>
    <w:rsid w:val="00D75B5A"/>
    <w:rsid w:val="00D75FBB"/>
    <w:rsid w:val="00D76CA5"/>
    <w:rsid w:val="00D81FFB"/>
    <w:rsid w:val="00D8342D"/>
    <w:rsid w:val="00D83F23"/>
    <w:rsid w:val="00D844CB"/>
    <w:rsid w:val="00D8479A"/>
    <w:rsid w:val="00D85434"/>
    <w:rsid w:val="00D85DE4"/>
    <w:rsid w:val="00D8614D"/>
    <w:rsid w:val="00D867C8"/>
    <w:rsid w:val="00D86902"/>
    <w:rsid w:val="00D8767B"/>
    <w:rsid w:val="00D90106"/>
    <w:rsid w:val="00D91A7B"/>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159"/>
    <w:rsid w:val="00DA4A0D"/>
    <w:rsid w:val="00DA651B"/>
    <w:rsid w:val="00DA664E"/>
    <w:rsid w:val="00DA7136"/>
    <w:rsid w:val="00DA75A2"/>
    <w:rsid w:val="00DB07FB"/>
    <w:rsid w:val="00DB1161"/>
    <w:rsid w:val="00DB1E18"/>
    <w:rsid w:val="00DB2D2C"/>
    <w:rsid w:val="00DB2DB8"/>
    <w:rsid w:val="00DB403E"/>
    <w:rsid w:val="00DB44AC"/>
    <w:rsid w:val="00DB4DA0"/>
    <w:rsid w:val="00DB585E"/>
    <w:rsid w:val="00DB6E93"/>
    <w:rsid w:val="00DB74AF"/>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951"/>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27B4"/>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16D"/>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57FE9"/>
    <w:rsid w:val="00E6097C"/>
    <w:rsid w:val="00E614F3"/>
    <w:rsid w:val="00E61DE5"/>
    <w:rsid w:val="00E6220E"/>
    <w:rsid w:val="00E62425"/>
    <w:rsid w:val="00E640C5"/>
    <w:rsid w:val="00E648D9"/>
    <w:rsid w:val="00E65089"/>
    <w:rsid w:val="00E65AD6"/>
    <w:rsid w:val="00E65B35"/>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A0A01"/>
    <w:rsid w:val="00EA166C"/>
    <w:rsid w:val="00EA1BA9"/>
    <w:rsid w:val="00EA2FC9"/>
    <w:rsid w:val="00EA32AE"/>
    <w:rsid w:val="00EA3DA2"/>
    <w:rsid w:val="00EA3DBB"/>
    <w:rsid w:val="00EA4776"/>
    <w:rsid w:val="00EA4C8D"/>
    <w:rsid w:val="00EA4FC3"/>
    <w:rsid w:val="00EA5703"/>
    <w:rsid w:val="00EA6C98"/>
    <w:rsid w:val="00EB045D"/>
    <w:rsid w:val="00EB0CCD"/>
    <w:rsid w:val="00EB0D09"/>
    <w:rsid w:val="00EB143E"/>
    <w:rsid w:val="00EB1697"/>
    <w:rsid w:val="00EB20AC"/>
    <w:rsid w:val="00EB2E8C"/>
    <w:rsid w:val="00EB3416"/>
    <w:rsid w:val="00EB36E3"/>
    <w:rsid w:val="00EB515D"/>
    <w:rsid w:val="00EB5539"/>
    <w:rsid w:val="00EB5E54"/>
    <w:rsid w:val="00EB7621"/>
    <w:rsid w:val="00EB79A7"/>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1DD4"/>
    <w:rsid w:val="00ED23C1"/>
    <w:rsid w:val="00ED297B"/>
    <w:rsid w:val="00ED3169"/>
    <w:rsid w:val="00ED3D63"/>
    <w:rsid w:val="00ED4866"/>
    <w:rsid w:val="00ED508C"/>
    <w:rsid w:val="00ED6A98"/>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0711"/>
    <w:rsid w:val="00F01820"/>
    <w:rsid w:val="00F01873"/>
    <w:rsid w:val="00F02CDD"/>
    <w:rsid w:val="00F03544"/>
    <w:rsid w:val="00F0366C"/>
    <w:rsid w:val="00F04061"/>
    <w:rsid w:val="00F042B9"/>
    <w:rsid w:val="00F046D3"/>
    <w:rsid w:val="00F047ED"/>
    <w:rsid w:val="00F06431"/>
    <w:rsid w:val="00F07190"/>
    <w:rsid w:val="00F107C7"/>
    <w:rsid w:val="00F10B13"/>
    <w:rsid w:val="00F10E0B"/>
    <w:rsid w:val="00F110ED"/>
    <w:rsid w:val="00F11816"/>
    <w:rsid w:val="00F12859"/>
    <w:rsid w:val="00F14189"/>
    <w:rsid w:val="00F14C89"/>
    <w:rsid w:val="00F15357"/>
    <w:rsid w:val="00F156C5"/>
    <w:rsid w:val="00F165FC"/>
    <w:rsid w:val="00F17801"/>
    <w:rsid w:val="00F17C43"/>
    <w:rsid w:val="00F2056F"/>
    <w:rsid w:val="00F22376"/>
    <w:rsid w:val="00F22422"/>
    <w:rsid w:val="00F23B33"/>
    <w:rsid w:val="00F24BDA"/>
    <w:rsid w:val="00F25978"/>
    <w:rsid w:val="00F267D7"/>
    <w:rsid w:val="00F273D3"/>
    <w:rsid w:val="00F27B69"/>
    <w:rsid w:val="00F306A3"/>
    <w:rsid w:val="00F323D9"/>
    <w:rsid w:val="00F333B7"/>
    <w:rsid w:val="00F339AF"/>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0F0F"/>
    <w:rsid w:val="00F71BF2"/>
    <w:rsid w:val="00F71FD0"/>
    <w:rsid w:val="00F7275C"/>
    <w:rsid w:val="00F7279A"/>
    <w:rsid w:val="00F73330"/>
    <w:rsid w:val="00F733F9"/>
    <w:rsid w:val="00F73D16"/>
    <w:rsid w:val="00F73D39"/>
    <w:rsid w:val="00F75FEB"/>
    <w:rsid w:val="00F7625A"/>
    <w:rsid w:val="00F764FF"/>
    <w:rsid w:val="00F7752E"/>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5B6"/>
    <w:rsid w:val="00F95C0A"/>
    <w:rsid w:val="00F96F81"/>
    <w:rsid w:val="00F9741D"/>
    <w:rsid w:val="00F97515"/>
    <w:rsid w:val="00F979EB"/>
    <w:rsid w:val="00F97EE4"/>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EF3"/>
    <w:rsid w:val="00FB5743"/>
    <w:rsid w:val="00FB7390"/>
    <w:rsid w:val="00FB754A"/>
    <w:rsid w:val="00FC00C8"/>
    <w:rsid w:val="00FC1334"/>
    <w:rsid w:val="00FC142B"/>
    <w:rsid w:val="00FC2256"/>
    <w:rsid w:val="00FC267B"/>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4099"/>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7F5CA6"/>
  </w:style>
  <w:style w:type="paragraph" w:styleId="a4">
    <w:name w:val="Body Text Indent"/>
    <w:basedOn w:val="a"/>
    <w:rsid w:val="007F5CA6"/>
    <w:pPr>
      <w:ind w:left="720"/>
    </w:pPr>
    <w:rPr>
      <w:b/>
      <w:bCs/>
    </w:rPr>
  </w:style>
  <w:style w:type="paragraph" w:customStyle="1" w:styleId="normalpuce">
    <w:name w:val="normal puce"/>
    <w:basedOn w:val="a"/>
    <w:rsid w:val="007F5CA6"/>
    <w:pPr>
      <w:tabs>
        <w:tab w:val="num" w:pos="360"/>
      </w:tabs>
      <w:ind w:left="360" w:hanging="360"/>
    </w:pPr>
  </w:style>
  <w:style w:type="paragraph" w:customStyle="1" w:styleId="B1">
    <w:name w:val="B1"/>
    <w:basedOn w:val="a5"/>
    <w:link w:val="B1Char"/>
    <w:qFormat/>
    <w:rsid w:val="004B3C92"/>
  </w:style>
  <w:style w:type="paragraph" w:styleId="a5">
    <w:name w:val="List"/>
    <w:basedOn w:val="a"/>
    <w:rsid w:val="004B3C92"/>
    <w:pPr>
      <w:ind w:left="568" w:hanging="284"/>
    </w:pPr>
  </w:style>
  <w:style w:type="paragraph" w:customStyle="1" w:styleId="TAL">
    <w:name w:val="TAL"/>
    <w:basedOn w:val="a"/>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RecCCITT">
    <w:name w:val="Rec_CCITT_#"/>
    <w:basedOn w:val="a"/>
    <w:rsid w:val="007F5CA6"/>
    <w:pPr>
      <w:keepNext/>
      <w:keepLines/>
    </w:pPr>
    <w:rPr>
      <w:b/>
      <w:bCs/>
    </w:rPr>
  </w:style>
  <w:style w:type="character" w:styleId="a7">
    <w:name w:val="Hyperlink"/>
    <w:uiPriority w:val="99"/>
    <w:rsid w:val="007F5CA6"/>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0"/>
    <w:semiHidden/>
    <w:rsid w:val="004B3C92"/>
    <w:pPr>
      <w:ind w:left="1134" w:hanging="1134"/>
    </w:pPr>
  </w:style>
  <w:style w:type="paragraph" w:styleId="20">
    <w:name w:val="toc 2"/>
    <w:basedOn w:val="10"/>
    <w:semiHidden/>
    <w:rsid w:val="004B3C92"/>
    <w:pPr>
      <w:keepNext w:val="0"/>
      <w:spacing w:before="0"/>
      <w:ind w:left="851" w:hanging="851"/>
    </w:pPr>
    <w:rPr>
      <w:sz w:val="20"/>
    </w:rPr>
  </w:style>
  <w:style w:type="paragraph" w:styleId="21">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
    <w:rsid w:val="004B3C92"/>
    <w:pPr>
      <w:outlineLvl w:val="9"/>
    </w:pPr>
  </w:style>
  <w:style w:type="paragraph" w:styleId="22">
    <w:name w:val="List Number 2"/>
    <w:basedOn w:val="af"/>
    <w:rsid w:val="004B3C92"/>
    <w:pPr>
      <w:ind w:left="851"/>
    </w:pPr>
  </w:style>
  <w:style w:type="character" w:styleId="af0">
    <w:name w:val="footnote reference"/>
    <w:basedOn w:val="a0"/>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rsid w:val="004B3C92"/>
    <w:rPr>
      <w:b/>
    </w:rPr>
  </w:style>
  <w:style w:type="paragraph" w:customStyle="1" w:styleId="TAC">
    <w:name w:val="TAC"/>
    <w:basedOn w:val="TAL"/>
    <w:rsid w:val="004B3C92"/>
    <w:pPr>
      <w:jc w:val="center"/>
    </w:pPr>
  </w:style>
  <w:style w:type="paragraph" w:customStyle="1" w:styleId="TF">
    <w:name w:val="TF"/>
    <w:basedOn w:val="TH"/>
    <w:rsid w:val="004B3C92"/>
    <w:pPr>
      <w:keepNext w:val="0"/>
      <w:spacing w:before="0" w:after="240"/>
    </w:pPr>
  </w:style>
  <w:style w:type="paragraph" w:customStyle="1" w:styleId="NO">
    <w:name w:val="NO"/>
    <w:basedOn w:val="a"/>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3">
    <w:name w:val="List Bullet 2"/>
    <w:basedOn w:val="af2"/>
    <w:rsid w:val="004B3C92"/>
    <w:pPr>
      <w:ind w:left="851"/>
    </w:pPr>
  </w:style>
  <w:style w:type="paragraph" w:styleId="31">
    <w:name w:val="List Bullet 3"/>
    <w:basedOn w:val="23"/>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4B3C92"/>
    <w:pPr>
      <w:framePr w:wrap="notBeside" w:y="16161"/>
    </w:pPr>
  </w:style>
  <w:style w:type="character" w:customStyle="1" w:styleId="ZGSM">
    <w:name w:val="ZGSM"/>
    <w:rsid w:val="004B3C92"/>
  </w:style>
  <w:style w:type="paragraph" w:styleId="24">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3"/>
    <w:basedOn w:val="24"/>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4"/>
    <w:rsid w:val="004B3C92"/>
  </w:style>
  <w:style w:type="paragraph" w:customStyle="1" w:styleId="B3">
    <w:name w:val="B3"/>
    <w:basedOn w:val="32"/>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MS Gothic"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Doc-titleChar">
    <w:name w:val="Doc-title Char"/>
    <w:link w:val="Doc-title"/>
    <w:qFormat/>
    <w:locked/>
    <w:rsid w:val="00615ACA"/>
    <w:rPr>
      <w:rFonts w:ascii="Arial" w:hAnsi="Arial" w:cs="Arial"/>
      <w:szCs w:val="24"/>
      <w:lang w:val="en-GB" w:eastAsia="en-GB"/>
    </w:rPr>
  </w:style>
  <w:style w:type="paragraph" w:customStyle="1" w:styleId="Doc-title">
    <w:name w:val="Doc-title"/>
    <w:basedOn w:val="a"/>
    <w:next w:val="a"/>
    <w:link w:val="Doc-titleChar"/>
    <w:qFormat/>
    <w:rsid w:val="00615ACA"/>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
    <w:link w:val="Doc-text2Char"/>
    <w:qFormat/>
    <w:rsid w:val="00615AC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locked/>
    <w:rsid w:val="00615ACA"/>
    <w:rPr>
      <w:rFonts w:ascii="Arial" w:hAnsi="Arial"/>
      <w:szCs w:val="24"/>
      <w:lang w:val="en-GB" w:eastAsia="en-GB"/>
    </w:rPr>
  </w:style>
  <w:style w:type="character" w:customStyle="1" w:styleId="B1Char">
    <w:name w:val="B1 Char"/>
    <w:link w:val="B1"/>
    <w:qFormat/>
    <w:rsid w:val="00012B8C"/>
    <w:rPr>
      <w:rFonts w:eastAsia="Times New Roman"/>
      <w:lang w:val="en-GB" w:eastAsia="en-US"/>
    </w:rPr>
  </w:style>
  <w:style w:type="paragraph" w:customStyle="1" w:styleId="CRCoverPage">
    <w:name w:val="CR Cover Page"/>
    <w:link w:val="CRCoverPageZchn"/>
    <w:qFormat/>
    <w:rsid w:val="00A13133"/>
    <w:pPr>
      <w:spacing w:after="120"/>
    </w:pPr>
    <w:rPr>
      <w:rFonts w:ascii="Arial" w:eastAsia="宋体" w:hAnsi="Arial"/>
      <w:lang w:val="en-GB" w:eastAsia="en-US"/>
    </w:rPr>
  </w:style>
  <w:style w:type="character" w:customStyle="1" w:styleId="CRCoverPageZchn">
    <w:name w:val="CR Cover Page Zchn"/>
    <w:link w:val="CRCoverPage"/>
    <w:qFormat/>
    <w:locked/>
    <w:rsid w:val="00A13133"/>
    <w:rPr>
      <w:rFonts w:ascii="Arial" w:eastAsia="宋体" w:hAnsi="Arial"/>
      <w:lang w:val="en-GB" w:eastAsia="en-US"/>
    </w:rPr>
  </w:style>
</w:styles>
</file>

<file path=word/webSettings.xml><?xml version="1.0" encoding="utf-8"?>
<w:webSettings xmlns:r="http://schemas.openxmlformats.org/officeDocument/2006/relationships" xmlns:w="http://schemas.openxmlformats.org/wordprocessingml/2006/main">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207448743">
      <w:bodyDiv w:val="1"/>
      <w:marLeft w:val="0"/>
      <w:marRight w:val="0"/>
      <w:marTop w:val="0"/>
      <w:marBottom w:val="0"/>
      <w:divBdr>
        <w:top w:val="none" w:sz="0" w:space="0" w:color="auto"/>
        <w:left w:val="none" w:sz="0" w:space="0" w:color="auto"/>
        <w:bottom w:val="none" w:sz="0" w:space="0" w:color="auto"/>
        <w:right w:val="none" w:sz="0" w:space="0" w:color="auto"/>
      </w:divBdr>
    </w:div>
    <w:div w:id="268659548">
      <w:bodyDiv w:val="1"/>
      <w:marLeft w:val="0"/>
      <w:marRight w:val="0"/>
      <w:marTop w:val="0"/>
      <w:marBottom w:val="0"/>
      <w:divBdr>
        <w:top w:val="none" w:sz="0" w:space="0" w:color="auto"/>
        <w:left w:val="none" w:sz="0" w:space="0" w:color="auto"/>
        <w:bottom w:val="none" w:sz="0" w:space="0" w:color="auto"/>
        <w:right w:val="none" w:sz="0" w:space="0" w:color="auto"/>
      </w:divBdr>
    </w:div>
    <w:div w:id="36229404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95421531">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61000466">
      <w:bodyDiv w:val="1"/>
      <w:marLeft w:val="0"/>
      <w:marRight w:val="0"/>
      <w:marTop w:val="0"/>
      <w:marBottom w:val="0"/>
      <w:divBdr>
        <w:top w:val="none" w:sz="0" w:space="0" w:color="auto"/>
        <w:left w:val="none" w:sz="0" w:space="0" w:color="auto"/>
        <w:bottom w:val="none" w:sz="0" w:space="0" w:color="auto"/>
        <w:right w:val="none" w:sz="0" w:space="0" w:color="auto"/>
      </w:divBdr>
    </w:div>
    <w:div w:id="1233273499">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01526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46</TotalTime>
  <Pages>5</Pages>
  <Words>1783</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11924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Rapporteur</cp:lastModifiedBy>
  <cp:revision>76</cp:revision>
  <cp:lastPrinted>2014-08-13T09:20:00Z</cp:lastPrinted>
  <dcterms:created xsi:type="dcterms:W3CDTF">2022-03-10T10:45:00Z</dcterms:created>
  <dcterms:modified xsi:type="dcterms:W3CDTF">2022-03-14T14:34:00Z</dcterms:modified>
</cp:coreProperties>
</file>